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31FB" w14:textId="77777777" w:rsidR="006F48E5" w:rsidRPr="00BA6372" w:rsidRDefault="006F48E5" w:rsidP="00BA6372">
      <w:pPr>
        <w:spacing w:line="240" w:lineRule="auto"/>
        <w:rPr>
          <w:rFonts w:asciiTheme="majorHAnsi" w:hAnsiTheme="majorHAnsi" w:cstheme="majorHAnsi"/>
          <w:sz w:val="24"/>
          <w:szCs w:val="24"/>
        </w:rPr>
      </w:pPr>
    </w:p>
    <w:p w14:paraId="43F325AD" w14:textId="77777777" w:rsidR="006F48E5" w:rsidRPr="00BA6372" w:rsidRDefault="00000000" w:rsidP="00BA6372">
      <w:pPr>
        <w:spacing w:line="240" w:lineRule="auto"/>
        <w:rPr>
          <w:rFonts w:asciiTheme="majorHAnsi" w:hAnsiTheme="majorHAnsi" w:cstheme="majorHAnsi"/>
          <w:b/>
          <w:color w:val="1F497D"/>
          <w:sz w:val="24"/>
          <w:szCs w:val="24"/>
        </w:rPr>
      </w:pPr>
      <w:r w:rsidRPr="00BA6372">
        <w:rPr>
          <w:rFonts w:asciiTheme="majorHAnsi" w:hAnsiTheme="majorHAnsi" w:cstheme="majorHAnsi"/>
          <w:sz w:val="24"/>
          <w:szCs w:val="24"/>
        </w:rPr>
        <w:t>Informace o projektu</w:t>
      </w:r>
    </w:p>
    <w:tbl>
      <w:tblPr>
        <w:tblStyle w:val="a"/>
        <w:tblW w:w="89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70"/>
        <w:gridCol w:w="5670"/>
      </w:tblGrid>
      <w:tr w:rsidR="006F48E5" w:rsidRPr="00BA6372" w14:paraId="58495D99" w14:textId="77777777">
        <w:trPr>
          <w:trHeight w:val="460"/>
        </w:trPr>
        <w:tc>
          <w:tcPr>
            <w:tcW w:w="32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1F9403A" w14:textId="77777777" w:rsidR="006F48E5" w:rsidRPr="00BA6372" w:rsidRDefault="00000000"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Název projektu</w:t>
            </w:r>
          </w:p>
        </w:tc>
        <w:tc>
          <w:tcPr>
            <w:tcW w:w="56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221DDDE" w14:textId="776A8A29" w:rsidR="006F48E5" w:rsidRPr="00BA6372" w:rsidRDefault="00230599"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Místní akční plán rozvoje vzdělávání Tišnov I</w:t>
            </w:r>
            <w:r w:rsidR="002B3DC7" w:rsidRPr="00BA6372">
              <w:rPr>
                <w:rFonts w:asciiTheme="majorHAnsi" w:hAnsiTheme="majorHAnsi" w:cstheme="majorHAnsi"/>
                <w:sz w:val="24"/>
                <w:szCs w:val="24"/>
              </w:rPr>
              <w:t>V.</w:t>
            </w:r>
            <w:r w:rsidR="00BA6372" w:rsidRPr="00BA6372">
              <w:rPr>
                <w:rFonts w:asciiTheme="majorHAnsi" w:hAnsiTheme="majorHAnsi" w:cstheme="majorHAnsi"/>
                <w:sz w:val="24"/>
                <w:szCs w:val="24"/>
              </w:rPr>
              <w:t xml:space="preserve"> </w:t>
            </w:r>
          </w:p>
        </w:tc>
      </w:tr>
      <w:tr w:rsidR="006F48E5" w:rsidRPr="00BA6372" w14:paraId="5D238E46" w14:textId="77777777">
        <w:trPr>
          <w:trHeight w:val="460"/>
        </w:trPr>
        <w:tc>
          <w:tcPr>
            <w:tcW w:w="32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1988928" w14:textId="77777777" w:rsidR="006F48E5" w:rsidRPr="00BA6372" w:rsidRDefault="00000000"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Registrační číslo projektu</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3D27D74" w14:textId="26AFB6FD" w:rsidR="006F48E5" w:rsidRPr="00BA6372" w:rsidRDefault="00BA6372"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CZ.02.02.XX/00/23_017/0008228</w:t>
            </w:r>
          </w:p>
        </w:tc>
      </w:tr>
      <w:tr w:rsidR="006F48E5" w:rsidRPr="00BA6372" w14:paraId="58519F10" w14:textId="77777777">
        <w:trPr>
          <w:trHeight w:val="460"/>
        </w:trPr>
        <w:tc>
          <w:tcPr>
            <w:tcW w:w="32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8160A0B" w14:textId="77777777" w:rsidR="006F48E5" w:rsidRPr="00BA6372" w:rsidRDefault="00000000"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Příjemce</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08C1014" w14:textId="64000D89" w:rsidR="006F48E5" w:rsidRPr="00BA6372" w:rsidRDefault="00230599"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Město Tišnov</w:t>
            </w:r>
          </w:p>
        </w:tc>
      </w:tr>
      <w:tr w:rsidR="006F48E5" w:rsidRPr="00BA6372" w14:paraId="4731A5F5" w14:textId="77777777">
        <w:trPr>
          <w:trHeight w:val="460"/>
        </w:trPr>
        <w:tc>
          <w:tcPr>
            <w:tcW w:w="32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E5013CF" w14:textId="77777777" w:rsidR="006F48E5" w:rsidRPr="00BA6372" w:rsidRDefault="00000000"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Doba realizace projektu</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114D4B9" w14:textId="6C98C3A9" w:rsidR="006F48E5" w:rsidRPr="00BA6372" w:rsidRDefault="007D171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1.12.2023-31.12.2025</w:t>
            </w:r>
          </w:p>
        </w:tc>
      </w:tr>
    </w:tbl>
    <w:p w14:paraId="56B87F72" w14:textId="77777777" w:rsidR="006F48E5" w:rsidRPr="00BA6372" w:rsidRDefault="00000000" w:rsidP="00BA6372">
      <w:pPr>
        <w:spacing w:line="240" w:lineRule="auto"/>
        <w:rPr>
          <w:rFonts w:asciiTheme="majorHAnsi" w:hAnsiTheme="majorHAnsi" w:cstheme="majorHAnsi"/>
          <w:b/>
          <w:sz w:val="24"/>
          <w:szCs w:val="24"/>
        </w:rPr>
      </w:pPr>
      <w:r w:rsidRPr="00BA6372">
        <w:rPr>
          <w:rFonts w:asciiTheme="majorHAnsi" w:hAnsiTheme="majorHAnsi" w:cstheme="majorHAnsi"/>
          <w:b/>
          <w:sz w:val="24"/>
          <w:szCs w:val="24"/>
        </w:rPr>
        <w:t xml:space="preserve"> </w:t>
      </w:r>
    </w:p>
    <w:p w14:paraId="7EFE1147" w14:textId="77777777" w:rsidR="006F48E5" w:rsidRPr="00BA6372" w:rsidRDefault="006F48E5" w:rsidP="00BA6372">
      <w:pPr>
        <w:spacing w:line="240" w:lineRule="auto"/>
        <w:rPr>
          <w:rFonts w:asciiTheme="majorHAnsi" w:hAnsiTheme="majorHAnsi" w:cstheme="majorHAnsi"/>
          <w:b/>
          <w:sz w:val="24"/>
          <w:szCs w:val="24"/>
        </w:rPr>
      </w:pPr>
    </w:p>
    <w:p w14:paraId="69976EFD" w14:textId="51721ADE" w:rsidR="006F48E5" w:rsidRPr="00BA6372" w:rsidRDefault="009059CF" w:rsidP="00BA6372">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heme="majorHAnsi" w:hAnsiTheme="majorHAnsi" w:cstheme="majorHAnsi"/>
          <w:b/>
          <w:sz w:val="24"/>
          <w:szCs w:val="24"/>
        </w:rPr>
      </w:pPr>
      <w:r w:rsidRPr="00BA6372">
        <w:rPr>
          <w:rFonts w:asciiTheme="majorHAnsi" w:hAnsiTheme="majorHAnsi" w:cstheme="majorHAnsi"/>
          <w:b/>
          <w:sz w:val="24"/>
          <w:szCs w:val="24"/>
        </w:rPr>
        <w:t xml:space="preserve">Závěrečná evaluační zpráva </w:t>
      </w:r>
    </w:p>
    <w:p w14:paraId="51958823" w14:textId="77777777" w:rsidR="006F48E5" w:rsidRPr="00BA6372" w:rsidRDefault="006F48E5" w:rsidP="00BA6372">
      <w:pPr>
        <w:spacing w:line="240" w:lineRule="auto"/>
        <w:rPr>
          <w:rFonts w:asciiTheme="majorHAnsi" w:hAnsiTheme="majorHAnsi" w:cstheme="majorHAnsi"/>
          <w:b/>
          <w:sz w:val="24"/>
          <w:szCs w:val="24"/>
        </w:rPr>
      </w:pPr>
    </w:p>
    <w:p w14:paraId="70948B0B" w14:textId="77777777" w:rsidR="006F48E5" w:rsidRPr="00BA6372" w:rsidRDefault="006F48E5" w:rsidP="00BA6372">
      <w:pPr>
        <w:spacing w:line="240" w:lineRule="auto"/>
        <w:rPr>
          <w:rFonts w:asciiTheme="majorHAnsi" w:hAnsiTheme="majorHAnsi" w:cstheme="majorHAnsi"/>
          <w:b/>
          <w:sz w:val="24"/>
          <w:szCs w:val="24"/>
        </w:rPr>
      </w:pPr>
    </w:p>
    <w:p w14:paraId="0DA70728" w14:textId="77777777" w:rsidR="006F48E5" w:rsidRPr="00BA6372" w:rsidRDefault="00000000" w:rsidP="00BA6372">
      <w:pPr>
        <w:spacing w:line="240" w:lineRule="auto"/>
        <w:rPr>
          <w:rFonts w:asciiTheme="majorHAnsi" w:hAnsiTheme="majorHAnsi" w:cstheme="majorHAnsi"/>
          <w:b/>
          <w:color w:val="1F497D"/>
          <w:sz w:val="24"/>
          <w:szCs w:val="24"/>
        </w:rPr>
      </w:pPr>
      <w:r w:rsidRPr="00BA6372">
        <w:rPr>
          <w:rFonts w:asciiTheme="majorHAnsi" w:hAnsiTheme="majorHAnsi" w:cstheme="majorHAnsi"/>
          <w:sz w:val="24"/>
          <w:szCs w:val="24"/>
        </w:rPr>
        <w:t>Informace k dokumentu</w:t>
      </w:r>
    </w:p>
    <w:tbl>
      <w:tblPr>
        <w:tblStyle w:val="a0"/>
        <w:tblW w:w="89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70"/>
        <w:gridCol w:w="5670"/>
      </w:tblGrid>
      <w:tr w:rsidR="006F48E5" w:rsidRPr="00BA6372" w14:paraId="6E8D0011" w14:textId="77777777">
        <w:trPr>
          <w:trHeight w:val="460"/>
        </w:trPr>
        <w:tc>
          <w:tcPr>
            <w:tcW w:w="32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BCA3B35" w14:textId="77777777" w:rsidR="006F48E5" w:rsidRPr="00BA6372" w:rsidRDefault="00000000"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Výstup klíčové aktivity</w:t>
            </w:r>
          </w:p>
        </w:tc>
        <w:tc>
          <w:tcPr>
            <w:tcW w:w="56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84E4A80" w14:textId="588AB022" w:rsidR="006F48E5" w:rsidRPr="00BA6372" w:rsidRDefault="007D171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Aktivita 2 – Vnitřní hodnocení projektu</w:t>
            </w:r>
          </w:p>
        </w:tc>
      </w:tr>
      <w:tr w:rsidR="006F48E5" w:rsidRPr="00BA6372" w14:paraId="25CF53D4" w14:textId="77777777">
        <w:trPr>
          <w:trHeight w:val="460"/>
        </w:trPr>
        <w:tc>
          <w:tcPr>
            <w:tcW w:w="32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24877D9" w14:textId="77777777" w:rsidR="006F48E5" w:rsidRPr="00BA6372" w:rsidRDefault="00000000"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Zpracovatel</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74CAB42" w14:textId="77777777" w:rsidR="00230599" w:rsidRPr="00BA6372" w:rsidRDefault="00230599"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Externí evaluátor</w:t>
            </w:r>
          </w:p>
          <w:p w14:paraId="7A72EBDC" w14:textId="49B11FD7" w:rsidR="006F48E5" w:rsidRPr="00BA6372" w:rsidRDefault="007D171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Hana Benešová</w:t>
            </w:r>
          </w:p>
        </w:tc>
      </w:tr>
      <w:tr w:rsidR="006F48E5" w:rsidRPr="00BA6372" w14:paraId="3BD39032" w14:textId="77777777">
        <w:trPr>
          <w:trHeight w:val="460"/>
        </w:trPr>
        <w:tc>
          <w:tcPr>
            <w:tcW w:w="32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DCFBE11" w14:textId="5AF6A225" w:rsidR="006F48E5" w:rsidRPr="00BA6372" w:rsidRDefault="00000000"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Období zpracování</w:t>
            </w:r>
            <w:r w:rsidR="00226908" w:rsidRPr="00BA6372">
              <w:rPr>
                <w:rFonts w:asciiTheme="majorHAnsi" w:hAnsiTheme="majorHAnsi" w:cstheme="majorHAnsi"/>
                <w:sz w:val="24"/>
                <w:szCs w:val="24"/>
              </w:rPr>
              <w:t xml:space="preserve"> </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5BB41AE" w14:textId="7A554224" w:rsidR="006F48E5" w:rsidRPr="00BA6372" w:rsidRDefault="007D1717" w:rsidP="00BA6372">
            <w:pPr>
              <w:spacing w:line="240" w:lineRule="auto"/>
              <w:rPr>
                <w:rFonts w:asciiTheme="majorHAnsi" w:hAnsiTheme="majorHAnsi" w:cstheme="majorHAnsi"/>
                <w:sz w:val="24"/>
                <w:szCs w:val="24"/>
              </w:rPr>
            </w:pPr>
            <w:proofErr w:type="gramStart"/>
            <w:r w:rsidRPr="00BA6372">
              <w:rPr>
                <w:rFonts w:asciiTheme="majorHAnsi" w:hAnsiTheme="majorHAnsi" w:cstheme="majorHAnsi"/>
                <w:sz w:val="24"/>
                <w:szCs w:val="24"/>
              </w:rPr>
              <w:t>Září – říjen</w:t>
            </w:r>
            <w:proofErr w:type="gramEnd"/>
            <w:r w:rsidRPr="00BA6372">
              <w:rPr>
                <w:rFonts w:asciiTheme="majorHAnsi" w:hAnsiTheme="majorHAnsi" w:cstheme="majorHAnsi"/>
                <w:sz w:val="24"/>
                <w:szCs w:val="24"/>
              </w:rPr>
              <w:t xml:space="preserve"> 2025</w:t>
            </w:r>
          </w:p>
        </w:tc>
      </w:tr>
      <w:tr w:rsidR="006F48E5" w:rsidRPr="00BA6372" w14:paraId="3851C67B" w14:textId="77777777">
        <w:trPr>
          <w:trHeight w:val="460"/>
        </w:trPr>
        <w:tc>
          <w:tcPr>
            <w:tcW w:w="3270"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E4F9BCA" w14:textId="77777777" w:rsidR="006F48E5" w:rsidRPr="00BA6372" w:rsidRDefault="00000000"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Tato verze je platná ke dni</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F18751E" w14:textId="1EFFC84E" w:rsidR="006F48E5" w:rsidRPr="00BA6372" w:rsidRDefault="007D1717" w:rsidP="00BA6372">
            <w:pPr>
              <w:spacing w:line="240" w:lineRule="auto"/>
              <w:rPr>
                <w:rFonts w:asciiTheme="majorHAnsi" w:hAnsiTheme="majorHAnsi" w:cstheme="majorHAnsi"/>
                <w:bCs/>
                <w:sz w:val="24"/>
                <w:szCs w:val="24"/>
              </w:rPr>
            </w:pPr>
            <w:r w:rsidRPr="00BA6372">
              <w:rPr>
                <w:rFonts w:asciiTheme="majorHAnsi" w:hAnsiTheme="majorHAnsi" w:cstheme="majorHAnsi"/>
                <w:bCs/>
                <w:sz w:val="24"/>
                <w:szCs w:val="24"/>
              </w:rPr>
              <w:t>15.10.2025</w:t>
            </w:r>
          </w:p>
        </w:tc>
      </w:tr>
    </w:tbl>
    <w:p w14:paraId="34383A92" w14:textId="244D1EAB" w:rsidR="006F48E5" w:rsidRPr="00BA6372" w:rsidRDefault="00000000" w:rsidP="00BA6372">
      <w:pPr>
        <w:spacing w:line="240" w:lineRule="auto"/>
        <w:rPr>
          <w:rFonts w:asciiTheme="majorHAnsi" w:hAnsiTheme="majorHAnsi" w:cstheme="majorHAnsi"/>
          <w:b/>
          <w:sz w:val="24"/>
          <w:szCs w:val="24"/>
        </w:rPr>
      </w:pPr>
      <w:r w:rsidRPr="00BA6372">
        <w:rPr>
          <w:rFonts w:asciiTheme="majorHAnsi" w:hAnsiTheme="majorHAnsi" w:cstheme="majorHAnsi"/>
          <w:b/>
          <w:sz w:val="24"/>
          <w:szCs w:val="24"/>
        </w:rPr>
        <w:t xml:space="preserve"> </w:t>
      </w:r>
    </w:p>
    <w:p w14:paraId="217D8912" w14:textId="528793C2" w:rsidR="00230599" w:rsidRPr="00BA6372" w:rsidRDefault="00230599" w:rsidP="00BA6372">
      <w:pPr>
        <w:spacing w:line="240" w:lineRule="auto"/>
        <w:jc w:val="both"/>
        <w:rPr>
          <w:rFonts w:asciiTheme="majorHAnsi" w:hAnsiTheme="majorHAnsi" w:cstheme="majorHAnsi"/>
          <w:sz w:val="24"/>
          <w:szCs w:val="24"/>
        </w:rPr>
      </w:pPr>
      <w:r w:rsidRPr="00BA6372">
        <w:rPr>
          <w:rFonts w:asciiTheme="majorHAnsi" w:hAnsiTheme="majorHAnsi" w:cstheme="majorHAnsi"/>
          <w:sz w:val="24"/>
          <w:szCs w:val="24"/>
        </w:rPr>
        <w:t xml:space="preserve">Na </w:t>
      </w:r>
      <w:r w:rsidR="00BA6372" w:rsidRPr="00BA6372">
        <w:rPr>
          <w:rFonts w:asciiTheme="majorHAnsi" w:hAnsiTheme="majorHAnsi" w:cstheme="majorHAnsi"/>
          <w:sz w:val="24"/>
          <w:szCs w:val="24"/>
        </w:rPr>
        <w:t xml:space="preserve">pomoc při </w:t>
      </w:r>
      <w:r w:rsidRPr="00BA6372">
        <w:rPr>
          <w:rFonts w:asciiTheme="majorHAnsi" w:hAnsiTheme="majorHAnsi" w:cstheme="majorHAnsi"/>
          <w:sz w:val="24"/>
          <w:szCs w:val="24"/>
        </w:rPr>
        <w:t>realizaci KA Evaluace příjemce podpory v realizačním týmu vyčlenil následující pozice:</w:t>
      </w:r>
    </w:p>
    <w:p w14:paraId="680049E2" w14:textId="77777777" w:rsidR="00230599" w:rsidRPr="00BA6372" w:rsidRDefault="00230599" w:rsidP="00BA6372">
      <w:pPr>
        <w:spacing w:line="240" w:lineRule="auto"/>
        <w:jc w:val="both"/>
        <w:rPr>
          <w:rFonts w:asciiTheme="majorHAnsi" w:hAnsiTheme="majorHAnsi" w:cstheme="majorHAnsi"/>
          <w:sz w:val="24"/>
          <w:szCs w:val="24"/>
        </w:rPr>
      </w:pPr>
    </w:p>
    <w:p w14:paraId="6E1F54D7" w14:textId="20D0B73A" w:rsidR="00230599" w:rsidRPr="00BA6372" w:rsidRDefault="00230599" w:rsidP="00BA6372">
      <w:pPr>
        <w:numPr>
          <w:ilvl w:val="0"/>
          <w:numId w:val="1"/>
        </w:numPr>
        <w:spacing w:line="240" w:lineRule="auto"/>
        <w:jc w:val="both"/>
        <w:rPr>
          <w:rFonts w:asciiTheme="majorHAnsi" w:hAnsiTheme="majorHAnsi" w:cstheme="majorHAnsi"/>
          <w:sz w:val="24"/>
          <w:szCs w:val="24"/>
        </w:rPr>
      </w:pPr>
      <w:r w:rsidRPr="00BA6372">
        <w:rPr>
          <w:rFonts w:asciiTheme="majorHAnsi" w:hAnsiTheme="majorHAnsi" w:cstheme="majorHAnsi"/>
          <w:b/>
          <w:sz w:val="24"/>
          <w:szCs w:val="24"/>
        </w:rPr>
        <w:t>Libuše Beranová, administrativní tým</w:t>
      </w:r>
    </w:p>
    <w:p w14:paraId="4306B1F8" w14:textId="0211E0D3" w:rsidR="00230599" w:rsidRPr="00BA6372" w:rsidRDefault="002B3DC7" w:rsidP="00BA6372">
      <w:pPr>
        <w:numPr>
          <w:ilvl w:val="0"/>
          <w:numId w:val="1"/>
        </w:numPr>
        <w:spacing w:line="240" w:lineRule="auto"/>
        <w:jc w:val="both"/>
        <w:rPr>
          <w:rFonts w:asciiTheme="majorHAnsi" w:hAnsiTheme="majorHAnsi" w:cstheme="majorHAnsi"/>
          <w:sz w:val="24"/>
          <w:szCs w:val="24"/>
        </w:rPr>
      </w:pPr>
      <w:r w:rsidRPr="00BA6372">
        <w:rPr>
          <w:rFonts w:asciiTheme="majorHAnsi" w:hAnsiTheme="majorHAnsi" w:cstheme="majorHAnsi"/>
          <w:b/>
          <w:sz w:val="24"/>
          <w:szCs w:val="24"/>
        </w:rPr>
        <w:t>Petr Škyřík</w:t>
      </w:r>
      <w:r w:rsidR="00BA6372" w:rsidRPr="00BA6372">
        <w:rPr>
          <w:rFonts w:asciiTheme="majorHAnsi" w:hAnsiTheme="majorHAnsi" w:cstheme="majorHAnsi"/>
          <w:b/>
          <w:sz w:val="24"/>
          <w:szCs w:val="24"/>
        </w:rPr>
        <w:t>, odborný tým</w:t>
      </w:r>
    </w:p>
    <w:p w14:paraId="324D0C9C" w14:textId="77777777" w:rsidR="00230599" w:rsidRPr="00BA6372" w:rsidRDefault="00230599" w:rsidP="00BA6372">
      <w:pPr>
        <w:spacing w:line="240" w:lineRule="auto"/>
        <w:ind w:left="720"/>
        <w:jc w:val="both"/>
        <w:rPr>
          <w:rFonts w:asciiTheme="majorHAnsi" w:hAnsiTheme="majorHAnsi" w:cstheme="majorHAnsi"/>
          <w:sz w:val="24"/>
          <w:szCs w:val="24"/>
        </w:rPr>
      </w:pPr>
    </w:p>
    <w:p w14:paraId="78ACCF0D" w14:textId="693B26DC" w:rsidR="00230599" w:rsidRPr="00BA6372" w:rsidRDefault="00230599" w:rsidP="00BA6372">
      <w:pPr>
        <w:spacing w:line="240" w:lineRule="auto"/>
        <w:jc w:val="both"/>
        <w:rPr>
          <w:rFonts w:asciiTheme="majorHAnsi" w:hAnsiTheme="majorHAnsi" w:cstheme="majorHAnsi"/>
          <w:sz w:val="24"/>
          <w:szCs w:val="24"/>
        </w:rPr>
      </w:pPr>
      <w:r w:rsidRPr="00BA6372">
        <w:rPr>
          <w:rFonts w:asciiTheme="majorHAnsi" w:hAnsiTheme="majorHAnsi" w:cstheme="majorHAnsi"/>
          <w:sz w:val="24"/>
          <w:szCs w:val="24"/>
        </w:rPr>
        <w:t xml:space="preserve">Za vytvoření EP, koordinaci ev. aktivit a průběh evaluace je zodpovědný externí evaluátor, kterého lze kontaktovat na </w:t>
      </w:r>
      <w:hyperlink r:id="rId7" w:history="1">
        <w:r w:rsidR="00BA6372" w:rsidRPr="00BA6372">
          <w:rPr>
            <w:rStyle w:val="Hypertextovodkaz"/>
            <w:rFonts w:asciiTheme="majorHAnsi" w:hAnsiTheme="majorHAnsi" w:cstheme="majorHAnsi"/>
            <w:sz w:val="24"/>
            <w:szCs w:val="24"/>
          </w:rPr>
          <w:t>benesova@masbobrava.cz</w:t>
        </w:r>
      </w:hyperlink>
      <w:r w:rsidR="00BA6372" w:rsidRPr="00BA6372">
        <w:rPr>
          <w:rFonts w:asciiTheme="majorHAnsi" w:hAnsiTheme="majorHAnsi" w:cstheme="majorHAnsi"/>
          <w:sz w:val="24"/>
          <w:szCs w:val="24"/>
        </w:rPr>
        <w:t xml:space="preserve">. </w:t>
      </w:r>
    </w:p>
    <w:p w14:paraId="3D9E552C" w14:textId="7E3644A9" w:rsidR="00477243" w:rsidRPr="00BA6372" w:rsidRDefault="00477243" w:rsidP="00BA6372">
      <w:pPr>
        <w:spacing w:line="240" w:lineRule="auto"/>
        <w:rPr>
          <w:rFonts w:asciiTheme="majorHAnsi" w:hAnsiTheme="majorHAnsi" w:cstheme="majorHAnsi"/>
          <w:b/>
          <w:sz w:val="24"/>
          <w:szCs w:val="24"/>
        </w:rPr>
      </w:pPr>
    </w:p>
    <w:p w14:paraId="02F4F2C5" w14:textId="77777777" w:rsidR="00477243" w:rsidRPr="00BA6372" w:rsidRDefault="00477243" w:rsidP="00BA6372">
      <w:pPr>
        <w:spacing w:line="240" w:lineRule="auto"/>
        <w:rPr>
          <w:rFonts w:asciiTheme="majorHAnsi" w:hAnsiTheme="majorHAnsi" w:cstheme="majorHAnsi"/>
          <w:b/>
          <w:sz w:val="24"/>
          <w:szCs w:val="24"/>
        </w:rPr>
      </w:pPr>
    </w:p>
    <w:p w14:paraId="6D2DF9B5" w14:textId="77777777" w:rsidR="006F48E5" w:rsidRPr="00BA6372" w:rsidRDefault="00000000" w:rsidP="00BA6372">
      <w:pPr>
        <w:spacing w:line="240" w:lineRule="auto"/>
        <w:rPr>
          <w:rFonts w:asciiTheme="majorHAnsi" w:hAnsiTheme="majorHAnsi" w:cstheme="majorHAnsi"/>
          <w:color w:val="000000"/>
          <w:sz w:val="24"/>
          <w:szCs w:val="24"/>
        </w:rPr>
      </w:pPr>
      <w:r w:rsidRPr="00BA6372">
        <w:rPr>
          <w:rFonts w:asciiTheme="majorHAnsi" w:hAnsiTheme="majorHAnsi" w:cstheme="majorHAnsi"/>
          <w:sz w:val="24"/>
          <w:szCs w:val="24"/>
        </w:rPr>
        <w:br w:type="page"/>
      </w:r>
    </w:p>
    <w:bookmarkStart w:id="0" w:name="_gjdgxs" w:colFirst="0" w:colLast="0" w:displacedByCustomXml="next"/>
    <w:bookmarkEnd w:id="0" w:displacedByCustomXml="next"/>
    <w:sdt>
      <w:sdtPr>
        <w:rPr>
          <w:rFonts w:ascii="Arial" w:eastAsia="Arial" w:hAnsi="Arial" w:cstheme="majorHAnsi"/>
          <w:color w:val="auto"/>
          <w:sz w:val="24"/>
          <w:szCs w:val="24"/>
        </w:rPr>
        <w:id w:val="-1576654258"/>
        <w:docPartObj>
          <w:docPartGallery w:val="Table of Contents"/>
          <w:docPartUnique/>
        </w:docPartObj>
      </w:sdtPr>
      <w:sdtEndPr>
        <w:rPr>
          <w:b/>
          <w:bCs/>
        </w:rPr>
      </w:sdtEndPr>
      <w:sdtContent>
        <w:p w14:paraId="31143741" w14:textId="28369520" w:rsidR="00AC3C8D" w:rsidRPr="00BA6372" w:rsidRDefault="00AC3C8D" w:rsidP="00BA6372">
          <w:pPr>
            <w:pStyle w:val="Nadpisobsahu"/>
            <w:spacing w:before="0" w:line="240" w:lineRule="auto"/>
            <w:rPr>
              <w:rFonts w:cstheme="majorHAnsi"/>
              <w:sz w:val="24"/>
              <w:szCs w:val="24"/>
            </w:rPr>
          </w:pPr>
          <w:r w:rsidRPr="00BA6372">
            <w:rPr>
              <w:rFonts w:cstheme="majorHAnsi"/>
              <w:sz w:val="24"/>
              <w:szCs w:val="24"/>
            </w:rPr>
            <w:t>Obsah</w:t>
          </w:r>
        </w:p>
        <w:p w14:paraId="07A7051A" w14:textId="77777777" w:rsidR="00346C9C" w:rsidRPr="00BA6372" w:rsidRDefault="00346C9C" w:rsidP="00BA6372">
          <w:pPr>
            <w:spacing w:line="240" w:lineRule="auto"/>
            <w:rPr>
              <w:rFonts w:asciiTheme="majorHAnsi" w:hAnsiTheme="majorHAnsi" w:cstheme="majorHAnsi"/>
              <w:sz w:val="24"/>
              <w:szCs w:val="24"/>
            </w:rPr>
          </w:pPr>
        </w:p>
        <w:p w14:paraId="141346CF" w14:textId="465FDB73" w:rsidR="00346C9C" w:rsidRPr="00BA6372" w:rsidRDefault="00AC3C8D" w:rsidP="00BA6372">
          <w:pPr>
            <w:pStyle w:val="Obsah1"/>
            <w:tabs>
              <w:tab w:val="right" w:leader="dot" w:pos="9019"/>
            </w:tabs>
            <w:spacing w:after="0" w:line="240" w:lineRule="auto"/>
            <w:rPr>
              <w:rFonts w:asciiTheme="majorHAnsi" w:eastAsiaTheme="minorEastAsia" w:hAnsiTheme="majorHAnsi" w:cstheme="majorHAnsi"/>
              <w:noProof/>
              <w:kern w:val="2"/>
              <w:sz w:val="24"/>
              <w:szCs w:val="24"/>
              <w14:ligatures w14:val="standardContextual"/>
            </w:rPr>
          </w:pPr>
          <w:r w:rsidRPr="00BA6372">
            <w:rPr>
              <w:rFonts w:asciiTheme="majorHAnsi" w:hAnsiTheme="majorHAnsi" w:cstheme="majorHAnsi"/>
              <w:sz w:val="24"/>
              <w:szCs w:val="24"/>
            </w:rPr>
            <w:fldChar w:fldCharType="begin"/>
          </w:r>
          <w:r w:rsidRPr="00BA6372">
            <w:rPr>
              <w:rFonts w:asciiTheme="majorHAnsi" w:hAnsiTheme="majorHAnsi" w:cstheme="majorHAnsi"/>
              <w:sz w:val="24"/>
              <w:szCs w:val="24"/>
            </w:rPr>
            <w:instrText xml:space="preserve"> TOC \o "1-3" \h \z \u </w:instrText>
          </w:r>
          <w:r w:rsidRPr="00BA6372">
            <w:rPr>
              <w:rFonts w:asciiTheme="majorHAnsi" w:hAnsiTheme="majorHAnsi" w:cstheme="majorHAnsi"/>
              <w:sz w:val="24"/>
              <w:szCs w:val="24"/>
            </w:rPr>
            <w:fldChar w:fldCharType="separate"/>
          </w:r>
          <w:hyperlink w:anchor="_Toc210737039" w:history="1">
            <w:r w:rsidR="00346C9C" w:rsidRPr="00BA6372">
              <w:rPr>
                <w:rStyle w:val="Hypertextovodkaz"/>
                <w:rFonts w:asciiTheme="majorHAnsi" w:hAnsiTheme="majorHAnsi" w:cstheme="majorHAnsi"/>
                <w:noProof/>
                <w:sz w:val="24"/>
                <w:szCs w:val="24"/>
              </w:rPr>
              <w:t>1. Úvod a manažerské shrnutí</w:t>
            </w:r>
            <w:r w:rsidR="00346C9C" w:rsidRPr="00BA6372">
              <w:rPr>
                <w:rFonts w:asciiTheme="majorHAnsi" w:hAnsiTheme="majorHAnsi" w:cstheme="majorHAnsi"/>
                <w:noProof/>
                <w:webHidden/>
                <w:sz w:val="24"/>
                <w:szCs w:val="24"/>
              </w:rPr>
              <w:tab/>
            </w:r>
            <w:r w:rsidR="00346C9C" w:rsidRPr="00BA6372">
              <w:rPr>
                <w:rFonts w:asciiTheme="majorHAnsi" w:hAnsiTheme="majorHAnsi" w:cstheme="majorHAnsi"/>
                <w:noProof/>
                <w:webHidden/>
                <w:sz w:val="24"/>
                <w:szCs w:val="24"/>
              </w:rPr>
              <w:fldChar w:fldCharType="begin"/>
            </w:r>
            <w:r w:rsidR="00346C9C" w:rsidRPr="00BA6372">
              <w:rPr>
                <w:rFonts w:asciiTheme="majorHAnsi" w:hAnsiTheme="majorHAnsi" w:cstheme="majorHAnsi"/>
                <w:noProof/>
                <w:webHidden/>
                <w:sz w:val="24"/>
                <w:szCs w:val="24"/>
              </w:rPr>
              <w:instrText xml:space="preserve"> PAGEREF _Toc210737039 \h </w:instrText>
            </w:r>
            <w:r w:rsidR="00346C9C" w:rsidRPr="00BA6372">
              <w:rPr>
                <w:rFonts w:asciiTheme="majorHAnsi" w:hAnsiTheme="majorHAnsi" w:cstheme="majorHAnsi"/>
                <w:noProof/>
                <w:webHidden/>
                <w:sz w:val="24"/>
                <w:szCs w:val="24"/>
              </w:rPr>
            </w:r>
            <w:r w:rsidR="00346C9C" w:rsidRPr="00BA6372">
              <w:rPr>
                <w:rFonts w:asciiTheme="majorHAnsi" w:hAnsiTheme="majorHAnsi" w:cstheme="majorHAnsi"/>
                <w:noProof/>
                <w:webHidden/>
                <w:sz w:val="24"/>
                <w:szCs w:val="24"/>
              </w:rPr>
              <w:fldChar w:fldCharType="separate"/>
            </w:r>
            <w:r w:rsidR="00346C9C" w:rsidRPr="00BA6372">
              <w:rPr>
                <w:rFonts w:asciiTheme="majorHAnsi" w:hAnsiTheme="majorHAnsi" w:cstheme="majorHAnsi"/>
                <w:noProof/>
                <w:webHidden/>
                <w:sz w:val="24"/>
                <w:szCs w:val="24"/>
              </w:rPr>
              <w:t>3</w:t>
            </w:r>
            <w:r w:rsidR="00346C9C" w:rsidRPr="00BA6372">
              <w:rPr>
                <w:rFonts w:asciiTheme="majorHAnsi" w:hAnsiTheme="majorHAnsi" w:cstheme="majorHAnsi"/>
                <w:noProof/>
                <w:webHidden/>
                <w:sz w:val="24"/>
                <w:szCs w:val="24"/>
              </w:rPr>
              <w:fldChar w:fldCharType="end"/>
            </w:r>
          </w:hyperlink>
        </w:p>
        <w:p w14:paraId="42902ACC" w14:textId="567B5A92" w:rsidR="00346C9C" w:rsidRPr="00BA6372" w:rsidRDefault="00346C9C" w:rsidP="00BA6372">
          <w:pPr>
            <w:pStyle w:val="Obsah1"/>
            <w:tabs>
              <w:tab w:val="right" w:leader="dot" w:pos="9019"/>
            </w:tabs>
            <w:spacing w:after="0" w:line="240" w:lineRule="auto"/>
            <w:rPr>
              <w:rFonts w:asciiTheme="majorHAnsi" w:eastAsiaTheme="minorEastAsia" w:hAnsiTheme="majorHAnsi" w:cstheme="majorHAnsi"/>
              <w:noProof/>
              <w:kern w:val="2"/>
              <w:sz w:val="24"/>
              <w:szCs w:val="24"/>
              <w14:ligatures w14:val="standardContextual"/>
            </w:rPr>
          </w:pPr>
          <w:hyperlink w:anchor="_Toc210737040" w:history="1">
            <w:r w:rsidRPr="00BA6372">
              <w:rPr>
                <w:rStyle w:val="Hypertextovodkaz"/>
                <w:rFonts w:asciiTheme="majorHAnsi" w:hAnsiTheme="majorHAnsi" w:cstheme="majorHAnsi"/>
                <w:noProof/>
                <w:sz w:val="24"/>
                <w:szCs w:val="24"/>
              </w:rPr>
              <w:t>2. Stručná metodologie</w:t>
            </w:r>
            <w:r w:rsidRPr="00BA6372">
              <w:rPr>
                <w:rFonts w:asciiTheme="majorHAnsi" w:hAnsiTheme="majorHAnsi" w:cstheme="majorHAnsi"/>
                <w:noProof/>
                <w:webHidden/>
                <w:sz w:val="24"/>
                <w:szCs w:val="24"/>
              </w:rPr>
              <w:tab/>
            </w:r>
            <w:r w:rsidRPr="00BA6372">
              <w:rPr>
                <w:rFonts w:asciiTheme="majorHAnsi" w:hAnsiTheme="majorHAnsi" w:cstheme="majorHAnsi"/>
                <w:noProof/>
                <w:webHidden/>
                <w:sz w:val="24"/>
                <w:szCs w:val="24"/>
              </w:rPr>
              <w:fldChar w:fldCharType="begin"/>
            </w:r>
            <w:r w:rsidRPr="00BA6372">
              <w:rPr>
                <w:rFonts w:asciiTheme="majorHAnsi" w:hAnsiTheme="majorHAnsi" w:cstheme="majorHAnsi"/>
                <w:noProof/>
                <w:webHidden/>
                <w:sz w:val="24"/>
                <w:szCs w:val="24"/>
              </w:rPr>
              <w:instrText xml:space="preserve"> PAGEREF _Toc210737040 \h </w:instrText>
            </w:r>
            <w:r w:rsidRPr="00BA6372">
              <w:rPr>
                <w:rFonts w:asciiTheme="majorHAnsi" w:hAnsiTheme="majorHAnsi" w:cstheme="majorHAnsi"/>
                <w:noProof/>
                <w:webHidden/>
                <w:sz w:val="24"/>
                <w:szCs w:val="24"/>
              </w:rPr>
            </w:r>
            <w:r w:rsidRPr="00BA6372">
              <w:rPr>
                <w:rFonts w:asciiTheme="majorHAnsi" w:hAnsiTheme="majorHAnsi" w:cstheme="majorHAnsi"/>
                <w:noProof/>
                <w:webHidden/>
                <w:sz w:val="24"/>
                <w:szCs w:val="24"/>
              </w:rPr>
              <w:fldChar w:fldCharType="separate"/>
            </w:r>
            <w:r w:rsidRPr="00BA6372">
              <w:rPr>
                <w:rFonts w:asciiTheme="majorHAnsi" w:hAnsiTheme="majorHAnsi" w:cstheme="majorHAnsi"/>
                <w:noProof/>
                <w:webHidden/>
                <w:sz w:val="24"/>
                <w:szCs w:val="24"/>
              </w:rPr>
              <w:t>5</w:t>
            </w:r>
            <w:r w:rsidRPr="00BA6372">
              <w:rPr>
                <w:rFonts w:asciiTheme="majorHAnsi" w:hAnsiTheme="majorHAnsi" w:cstheme="majorHAnsi"/>
                <w:noProof/>
                <w:webHidden/>
                <w:sz w:val="24"/>
                <w:szCs w:val="24"/>
              </w:rPr>
              <w:fldChar w:fldCharType="end"/>
            </w:r>
          </w:hyperlink>
        </w:p>
        <w:p w14:paraId="2FC6A568" w14:textId="3DF5B6ED" w:rsidR="00346C9C" w:rsidRPr="00BA6372" w:rsidRDefault="00346C9C" w:rsidP="00BA6372">
          <w:pPr>
            <w:pStyle w:val="Obsah2"/>
            <w:tabs>
              <w:tab w:val="right" w:leader="dot" w:pos="9019"/>
            </w:tabs>
            <w:spacing w:after="0" w:line="240" w:lineRule="auto"/>
            <w:rPr>
              <w:rFonts w:asciiTheme="majorHAnsi" w:eastAsiaTheme="minorEastAsia" w:hAnsiTheme="majorHAnsi" w:cstheme="majorHAnsi"/>
              <w:noProof/>
              <w:kern w:val="2"/>
              <w:sz w:val="24"/>
              <w:szCs w:val="24"/>
              <w14:ligatures w14:val="standardContextual"/>
            </w:rPr>
          </w:pPr>
          <w:hyperlink w:anchor="_Toc210737041" w:history="1">
            <w:r w:rsidRPr="00BA6372">
              <w:rPr>
                <w:rStyle w:val="Hypertextovodkaz"/>
                <w:rFonts w:asciiTheme="majorHAnsi" w:hAnsiTheme="majorHAnsi" w:cstheme="majorHAnsi"/>
                <w:noProof/>
                <w:sz w:val="24"/>
                <w:szCs w:val="24"/>
              </w:rPr>
              <w:t>Souhrnný přehled evaluací, jejich témat a cílů</w:t>
            </w:r>
            <w:r w:rsidRPr="00BA6372">
              <w:rPr>
                <w:rFonts w:asciiTheme="majorHAnsi" w:hAnsiTheme="majorHAnsi" w:cstheme="majorHAnsi"/>
                <w:noProof/>
                <w:webHidden/>
                <w:sz w:val="24"/>
                <w:szCs w:val="24"/>
              </w:rPr>
              <w:tab/>
            </w:r>
            <w:r w:rsidRPr="00BA6372">
              <w:rPr>
                <w:rFonts w:asciiTheme="majorHAnsi" w:hAnsiTheme="majorHAnsi" w:cstheme="majorHAnsi"/>
                <w:noProof/>
                <w:webHidden/>
                <w:sz w:val="24"/>
                <w:szCs w:val="24"/>
              </w:rPr>
              <w:fldChar w:fldCharType="begin"/>
            </w:r>
            <w:r w:rsidRPr="00BA6372">
              <w:rPr>
                <w:rFonts w:asciiTheme="majorHAnsi" w:hAnsiTheme="majorHAnsi" w:cstheme="majorHAnsi"/>
                <w:noProof/>
                <w:webHidden/>
                <w:sz w:val="24"/>
                <w:szCs w:val="24"/>
              </w:rPr>
              <w:instrText xml:space="preserve"> PAGEREF _Toc210737041 \h </w:instrText>
            </w:r>
            <w:r w:rsidRPr="00BA6372">
              <w:rPr>
                <w:rFonts w:asciiTheme="majorHAnsi" w:hAnsiTheme="majorHAnsi" w:cstheme="majorHAnsi"/>
                <w:noProof/>
                <w:webHidden/>
                <w:sz w:val="24"/>
                <w:szCs w:val="24"/>
              </w:rPr>
            </w:r>
            <w:r w:rsidRPr="00BA6372">
              <w:rPr>
                <w:rFonts w:asciiTheme="majorHAnsi" w:hAnsiTheme="majorHAnsi" w:cstheme="majorHAnsi"/>
                <w:noProof/>
                <w:webHidden/>
                <w:sz w:val="24"/>
                <w:szCs w:val="24"/>
              </w:rPr>
              <w:fldChar w:fldCharType="separate"/>
            </w:r>
            <w:r w:rsidRPr="00BA6372">
              <w:rPr>
                <w:rFonts w:asciiTheme="majorHAnsi" w:hAnsiTheme="majorHAnsi" w:cstheme="majorHAnsi"/>
                <w:noProof/>
                <w:webHidden/>
                <w:sz w:val="24"/>
                <w:szCs w:val="24"/>
              </w:rPr>
              <w:t>7</w:t>
            </w:r>
            <w:r w:rsidRPr="00BA6372">
              <w:rPr>
                <w:rFonts w:asciiTheme="majorHAnsi" w:hAnsiTheme="majorHAnsi" w:cstheme="majorHAnsi"/>
                <w:noProof/>
                <w:webHidden/>
                <w:sz w:val="24"/>
                <w:szCs w:val="24"/>
              </w:rPr>
              <w:fldChar w:fldCharType="end"/>
            </w:r>
          </w:hyperlink>
        </w:p>
        <w:p w14:paraId="72C463B1" w14:textId="009B3AB5" w:rsidR="00346C9C" w:rsidRPr="00BA6372" w:rsidRDefault="00346C9C" w:rsidP="00BA6372">
          <w:pPr>
            <w:pStyle w:val="Obsah1"/>
            <w:tabs>
              <w:tab w:val="right" w:leader="dot" w:pos="9019"/>
            </w:tabs>
            <w:spacing w:after="0" w:line="240" w:lineRule="auto"/>
            <w:rPr>
              <w:rFonts w:asciiTheme="majorHAnsi" w:eastAsiaTheme="minorEastAsia" w:hAnsiTheme="majorHAnsi" w:cstheme="majorHAnsi"/>
              <w:noProof/>
              <w:kern w:val="2"/>
              <w:sz w:val="24"/>
              <w:szCs w:val="24"/>
              <w14:ligatures w14:val="standardContextual"/>
            </w:rPr>
          </w:pPr>
          <w:hyperlink w:anchor="_Toc210737042" w:history="1">
            <w:r w:rsidRPr="00BA6372">
              <w:rPr>
                <w:rStyle w:val="Hypertextovodkaz"/>
                <w:rFonts w:asciiTheme="majorHAnsi" w:hAnsiTheme="majorHAnsi" w:cstheme="majorHAnsi"/>
                <w:noProof/>
                <w:sz w:val="24"/>
                <w:szCs w:val="24"/>
              </w:rPr>
              <w:t>3. Popis situace v území</w:t>
            </w:r>
            <w:r w:rsidRPr="00BA6372">
              <w:rPr>
                <w:rFonts w:asciiTheme="majorHAnsi" w:hAnsiTheme="majorHAnsi" w:cstheme="majorHAnsi"/>
                <w:noProof/>
                <w:webHidden/>
                <w:sz w:val="24"/>
                <w:szCs w:val="24"/>
              </w:rPr>
              <w:tab/>
            </w:r>
            <w:r w:rsidRPr="00BA6372">
              <w:rPr>
                <w:rFonts w:asciiTheme="majorHAnsi" w:hAnsiTheme="majorHAnsi" w:cstheme="majorHAnsi"/>
                <w:noProof/>
                <w:webHidden/>
                <w:sz w:val="24"/>
                <w:szCs w:val="24"/>
              </w:rPr>
              <w:fldChar w:fldCharType="begin"/>
            </w:r>
            <w:r w:rsidRPr="00BA6372">
              <w:rPr>
                <w:rFonts w:asciiTheme="majorHAnsi" w:hAnsiTheme="majorHAnsi" w:cstheme="majorHAnsi"/>
                <w:noProof/>
                <w:webHidden/>
                <w:sz w:val="24"/>
                <w:szCs w:val="24"/>
              </w:rPr>
              <w:instrText xml:space="preserve"> PAGEREF _Toc210737042 \h </w:instrText>
            </w:r>
            <w:r w:rsidRPr="00BA6372">
              <w:rPr>
                <w:rFonts w:asciiTheme="majorHAnsi" w:hAnsiTheme="majorHAnsi" w:cstheme="majorHAnsi"/>
                <w:noProof/>
                <w:webHidden/>
                <w:sz w:val="24"/>
                <w:szCs w:val="24"/>
              </w:rPr>
            </w:r>
            <w:r w:rsidRPr="00BA6372">
              <w:rPr>
                <w:rFonts w:asciiTheme="majorHAnsi" w:hAnsiTheme="majorHAnsi" w:cstheme="majorHAnsi"/>
                <w:noProof/>
                <w:webHidden/>
                <w:sz w:val="24"/>
                <w:szCs w:val="24"/>
              </w:rPr>
              <w:fldChar w:fldCharType="separate"/>
            </w:r>
            <w:r w:rsidRPr="00BA6372">
              <w:rPr>
                <w:rFonts w:asciiTheme="majorHAnsi" w:hAnsiTheme="majorHAnsi" w:cstheme="majorHAnsi"/>
                <w:noProof/>
                <w:webHidden/>
                <w:sz w:val="24"/>
                <w:szCs w:val="24"/>
              </w:rPr>
              <w:t>8</w:t>
            </w:r>
            <w:r w:rsidRPr="00BA6372">
              <w:rPr>
                <w:rFonts w:asciiTheme="majorHAnsi" w:hAnsiTheme="majorHAnsi" w:cstheme="majorHAnsi"/>
                <w:noProof/>
                <w:webHidden/>
                <w:sz w:val="24"/>
                <w:szCs w:val="24"/>
              </w:rPr>
              <w:fldChar w:fldCharType="end"/>
            </w:r>
          </w:hyperlink>
        </w:p>
        <w:p w14:paraId="7FE3ACDD" w14:textId="130AC273" w:rsidR="00346C9C" w:rsidRPr="00BA6372" w:rsidRDefault="00346C9C" w:rsidP="00BA6372">
          <w:pPr>
            <w:pStyle w:val="Obsah1"/>
            <w:tabs>
              <w:tab w:val="right" w:leader="dot" w:pos="9019"/>
            </w:tabs>
            <w:spacing w:after="0" w:line="240" w:lineRule="auto"/>
            <w:rPr>
              <w:rFonts w:asciiTheme="majorHAnsi" w:eastAsiaTheme="minorEastAsia" w:hAnsiTheme="majorHAnsi" w:cstheme="majorHAnsi"/>
              <w:noProof/>
              <w:kern w:val="2"/>
              <w:sz w:val="24"/>
              <w:szCs w:val="24"/>
              <w14:ligatures w14:val="standardContextual"/>
            </w:rPr>
          </w:pPr>
          <w:hyperlink w:anchor="_Toc210737043" w:history="1">
            <w:r w:rsidRPr="00BA6372">
              <w:rPr>
                <w:rStyle w:val="Hypertextovodkaz"/>
                <w:rFonts w:asciiTheme="majorHAnsi" w:hAnsiTheme="majorHAnsi" w:cstheme="majorHAnsi"/>
                <w:noProof/>
                <w:sz w:val="24"/>
                <w:szCs w:val="24"/>
              </w:rPr>
              <w:t>4. Evaluační zjištění</w:t>
            </w:r>
            <w:r w:rsidRPr="00BA6372">
              <w:rPr>
                <w:rFonts w:asciiTheme="majorHAnsi" w:hAnsiTheme="majorHAnsi" w:cstheme="majorHAnsi"/>
                <w:noProof/>
                <w:webHidden/>
                <w:sz w:val="24"/>
                <w:szCs w:val="24"/>
              </w:rPr>
              <w:tab/>
            </w:r>
            <w:r w:rsidRPr="00BA6372">
              <w:rPr>
                <w:rFonts w:asciiTheme="majorHAnsi" w:hAnsiTheme="majorHAnsi" w:cstheme="majorHAnsi"/>
                <w:noProof/>
                <w:webHidden/>
                <w:sz w:val="24"/>
                <w:szCs w:val="24"/>
              </w:rPr>
              <w:fldChar w:fldCharType="begin"/>
            </w:r>
            <w:r w:rsidRPr="00BA6372">
              <w:rPr>
                <w:rFonts w:asciiTheme="majorHAnsi" w:hAnsiTheme="majorHAnsi" w:cstheme="majorHAnsi"/>
                <w:noProof/>
                <w:webHidden/>
                <w:sz w:val="24"/>
                <w:szCs w:val="24"/>
              </w:rPr>
              <w:instrText xml:space="preserve"> PAGEREF _Toc210737043 \h </w:instrText>
            </w:r>
            <w:r w:rsidRPr="00BA6372">
              <w:rPr>
                <w:rFonts w:asciiTheme="majorHAnsi" w:hAnsiTheme="majorHAnsi" w:cstheme="majorHAnsi"/>
                <w:noProof/>
                <w:webHidden/>
                <w:sz w:val="24"/>
                <w:szCs w:val="24"/>
              </w:rPr>
            </w:r>
            <w:r w:rsidRPr="00BA6372">
              <w:rPr>
                <w:rFonts w:asciiTheme="majorHAnsi" w:hAnsiTheme="majorHAnsi" w:cstheme="majorHAnsi"/>
                <w:noProof/>
                <w:webHidden/>
                <w:sz w:val="24"/>
                <w:szCs w:val="24"/>
              </w:rPr>
              <w:fldChar w:fldCharType="separate"/>
            </w:r>
            <w:r w:rsidRPr="00BA6372">
              <w:rPr>
                <w:rFonts w:asciiTheme="majorHAnsi" w:hAnsiTheme="majorHAnsi" w:cstheme="majorHAnsi"/>
                <w:noProof/>
                <w:webHidden/>
                <w:sz w:val="24"/>
                <w:szCs w:val="24"/>
              </w:rPr>
              <w:t>9</w:t>
            </w:r>
            <w:r w:rsidRPr="00BA6372">
              <w:rPr>
                <w:rFonts w:asciiTheme="majorHAnsi" w:hAnsiTheme="majorHAnsi" w:cstheme="majorHAnsi"/>
                <w:noProof/>
                <w:webHidden/>
                <w:sz w:val="24"/>
                <w:szCs w:val="24"/>
              </w:rPr>
              <w:fldChar w:fldCharType="end"/>
            </w:r>
          </w:hyperlink>
        </w:p>
        <w:p w14:paraId="29DFEC59" w14:textId="0A4BEB6D" w:rsidR="00346C9C" w:rsidRPr="00BA6372" w:rsidRDefault="00346C9C" w:rsidP="00BA6372">
          <w:pPr>
            <w:pStyle w:val="Obsah1"/>
            <w:tabs>
              <w:tab w:val="right" w:leader="dot" w:pos="9019"/>
            </w:tabs>
            <w:spacing w:after="0" w:line="240" w:lineRule="auto"/>
            <w:rPr>
              <w:rFonts w:asciiTheme="majorHAnsi" w:eastAsiaTheme="minorEastAsia" w:hAnsiTheme="majorHAnsi" w:cstheme="majorHAnsi"/>
              <w:noProof/>
              <w:kern w:val="2"/>
              <w:sz w:val="24"/>
              <w:szCs w:val="24"/>
              <w14:ligatures w14:val="standardContextual"/>
            </w:rPr>
          </w:pPr>
          <w:hyperlink w:anchor="_Toc210737070" w:history="1">
            <w:r w:rsidRPr="00BA6372">
              <w:rPr>
                <w:rStyle w:val="Hypertextovodkaz"/>
                <w:rFonts w:asciiTheme="majorHAnsi" w:hAnsiTheme="majorHAnsi" w:cstheme="majorHAnsi"/>
                <w:noProof/>
                <w:sz w:val="24"/>
                <w:szCs w:val="24"/>
              </w:rPr>
              <w:t>5. Doporučení</w:t>
            </w:r>
            <w:r w:rsidRPr="00BA6372">
              <w:rPr>
                <w:rFonts w:asciiTheme="majorHAnsi" w:hAnsiTheme="majorHAnsi" w:cstheme="majorHAnsi"/>
                <w:noProof/>
                <w:webHidden/>
                <w:sz w:val="24"/>
                <w:szCs w:val="24"/>
              </w:rPr>
              <w:tab/>
            </w:r>
            <w:r w:rsidRPr="00BA6372">
              <w:rPr>
                <w:rFonts w:asciiTheme="majorHAnsi" w:hAnsiTheme="majorHAnsi" w:cstheme="majorHAnsi"/>
                <w:noProof/>
                <w:webHidden/>
                <w:sz w:val="24"/>
                <w:szCs w:val="24"/>
              </w:rPr>
              <w:fldChar w:fldCharType="begin"/>
            </w:r>
            <w:r w:rsidRPr="00BA6372">
              <w:rPr>
                <w:rFonts w:asciiTheme="majorHAnsi" w:hAnsiTheme="majorHAnsi" w:cstheme="majorHAnsi"/>
                <w:noProof/>
                <w:webHidden/>
                <w:sz w:val="24"/>
                <w:szCs w:val="24"/>
              </w:rPr>
              <w:instrText xml:space="preserve"> PAGEREF _Toc210737070 \h </w:instrText>
            </w:r>
            <w:r w:rsidRPr="00BA6372">
              <w:rPr>
                <w:rFonts w:asciiTheme="majorHAnsi" w:hAnsiTheme="majorHAnsi" w:cstheme="majorHAnsi"/>
                <w:noProof/>
                <w:webHidden/>
                <w:sz w:val="24"/>
                <w:szCs w:val="24"/>
              </w:rPr>
            </w:r>
            <w:r w:rsidRPr="00BA6372">
              <w:rPr>
                <w:rFonts w:asciiTheme="majorHAnsi" w:hAnsiTheme="majorHAnsi" w:cstheme="majorHAnsi"/>
                <w:noProof/>
                <w:webHidden/>
                <w:sz w:val="24"/>
                <w:szCs w:val="24"/>
              </w:rPr>
              <w:fldChar w:fldCharType="separate"/>
            </w:r>
            <w:r w:rsidRPr="00BA6372">
              <w:rPr>
                <w:rFonts w:asciiTheme="majorHAnsi" w:hAnsiTheme="majorHAnsi" w:cstheme="majorHAnsi"/>
                <w:noProof/>
                <w:webHidden/>
                <w:sz w:val="24"/>
                <w:szCs w:val="24"/>
              </w:rPr>
              <w:t>12</w:t>
            </w:r>
            <w:r w:rsidRPr="00BA6372">
              <w:rPr>
                <w:rFonts w:asciiTheme="majorHAnsi" w:hAnsiTheme="majorHAnsi" w:cstheme="majorHAnsi"/>
                <w:noProof/>
                <w:webHidden/>
                <w:sz w:val="24"/>
                <w:szCs w:val="24"/>
              </w:rPr>
              <w:fldChar w:fldCharType="end"/>
            </w:r>
          </w:hyperlink>
        </w:p>
        <w:p w14:paraId="0E7ADE76" w14:textId="3D5F77CE" w:rsidR="00346C9C" w:rsidRPr="00BA6372" w:rsidRDefault="00346C9C" w:rsidP="00BA6372">
          <w:pPr>
            <w:pStyle w:val="Obsah1"/>
            <w:tabs>
              <w:tab w:val="right" w:leader="dot" w:pos="9019"/>
            </w:tabs>
            <w:spacing w:after="0" w:line="240" w:lineRule="auto"/>
            <w:rPr>
              <w:rFonts w:asciiTheme="majorHAnsi" w:eastAsiaTheme="minorEastAsia" w:hAnsiTheme="majorHAnsi" w:cstheme="majorHAnsi"/>
              <w:noProof/>
              <w:kern w:val="2"/>
              <w:sz w:val="24"/>
              <w:szCs w:val="24"/>
              <w14:ligatures w14:val="standardContextual"/>
            </w:rPr>
          </w:pPr>
          <w:hyperlink w:anchor="_Toc210737071" w:history="1">
            <w:r w:rsidRPr="00BA6372">
              <w:rPr>
                <w:rStyle w:val="Hypertextovodkaz"/>
                <w:rFonts w:asciiTheme="majorHAnsi" w:hAnsiTheme="majorHAnsi" w:cstheme="majorHAnsi"/>
                <w:noProof/>
                <w:sz w:val="24"/>
                <w:szCs w:val="24"/>
              </w:rPr>
              <w:t>6. Diseminace zjištění</w:t>
            </w:r>
            <w:r w:rsidRPr="00BA6372">
              <w:rPr>
                <w:rFonts w:asciiTheme="majorHAnsi" w:hAnsiTheme="majorHAnsi" w:cstheme="majorHAnsi"/>
                <w:noProof/>
                <w:webHidden/>
                <w:sz w:val="24"/>
                <w:szCs w:val="24"/>
              </w:rPr>
              <w:tab/>
            </w:r>
            <w:r w:rsidRPr="00BA6372">
              <w:rPr>
                <w:rFonts w:asciiTheme="majorHAnsi" w:hAnsiTheme="majorHAnsi" w:cstheme="majorHAnsi"/>
                <w:noProof/>
                <w:webHidden/>
                <w:sz w:val="24"/>
                <w:szCs w:val="24"/>
              </w:rPr>
              <w:fldChar w:fldCharType="begin"/>
            </w:r>
            <w:r w:rsidRPr="00BA6372">
              <w:rPr>
                <w:rFonts w:asciiTheme="majorHAnsi" w:hAnsiTheme="majorHAnsi" w:cstheme="majorHAnsi"/>
                <w:noProof/>
                <w:webHidden/>
                <w:sz w:val="24"/>
                <w:szCs w:val="24"/>
              </w:rPr>
              <w:instrText xml:space="preserve"> PAGEREF _Toc210737071 \h </w:instrText>
            </w:r>
            <w:r w:rsidRPr="00BA6372">
              <w:rPr>
                <w:rFonts w:asciiTheme="majorHAnsi" w:hAnsiTheme="majorHAnsi" w:cstheme="majorHAnsi"/>
                <w:noProof/>
                <w:webHidden/>
                <w:sz w:val="24"/>
                <w:szCs w:val="24"/>
              </w:rPr>
            </w:r>
            <w:r w:rsidRPr="00BA6372">
              <w:rPr>
                <w:rFonts w:asciiTheme="majorHAnsi" w:hAnsiTheme="majorHAnsi" w:cstheme="majorHAnsi"/>
                <w:noProof/>
                <w:webHidden/>
                <w:sz w:val="24"/>
                <w:szCs w:val="24"/>
              </w:rPr>
              <w:fldChar w:fldCharType="separate"/>
            </w:r>
            <w:r w:rsidRPr="00BA6372">
              <w:rPr>
                <w:rFonts w:asciiTheme="majorHAnsi" w:hAnsiTheme="majorHAnsi" w:cstheme="majorHAnsi"/>
                <w:noProof/>
                <w:webHidden/>
                <w:sz w:val="24"/>
                <w:szCs w:val="24"/>
              </w:rPr>
              <w:t>13</w:t>
            </w:r>
            <w:r w:rsidRPr="00BA6372">
              <w:rPr>
                <w:rFonts w:asciiTheme="majorHAnsi" w:hAnsiTheme="majorHAnsi" w:cstheme="majorHAnsi"/>
                <w:noProof/>
                <w:webHidden/>
                <w:sz w:val="24"/>
                <w:szCs w:val="24"/>
              </w:rPr>
              <w:fldChar w:fldCharType="end"/>
            </w:r>
          </w:hyperlink>
        </w:p>
        <w:p w14:paraId="6F9892AD" w14:textId="1AB51D53" w:rsidR="00AC3C8D" w:rsidRPr="00BA6372" w:rsidRDefault="00AC3C8D" w:rsidP="00BA6372">
          <w:pPr>
            <w:spacing w:line="240" w:lineRule="auto"/>
            <w:rPr>
              <w:rFonts w:asciiTheme="majorHAnsi" w:hAnsiTheme="majorHAnsi" w:cstheme="majorHAnsi"/>
              <w:sz w:val="24"/>
              <w:szCs w:val="24"/>
            </w:rPr>
          </w:pPr>
          <w:r w:rsidRPr="00BA6372">
            <w:rPr>
              <w:rFonts w:asciiTheme="majorHAnsi" w:hAnsiTheme="majorHAnsi" w:cstheme="majorHAnsi"/>
              <w:b/>
              <w:bCs/>
              <w:sz w:val="24"/>
              <w:szCs w:val="24"/>
            </w:rPr>
            <w:fldChar w:fldCharType="end"/>
          </w:r>
        </w:p>
      </w:sdtContent>
    </w:sdt>
    <w:p w14:paraId="12BE1C02" w14:textId="53D13AA2" w:rsidR="009059CF" w:rsidRPr="00BA6372" w:rsidRDefault="00AC3C8D" w:rsidP="00BA6372">
      <w:pPr>
        <w:pStyle w:val="Nadpis1"/>
        <w:spacing w:before="0" w:after="0" w:line="240" w:lineRule="auto"/>
        <w:rPr>
          <w:rFonts w:asciiTheme="majorHAnsi" w:hAnsiTheme="majorHAnsi" w:cstheme="majorHAnsi"/>
          <w:sz w:val="24"/>
          <w:szCs w:val="24"/>
        </w:rPr>
      </w:pPr>
      <w:bookmarkStart w:id="1" w:name="_Toc210737039"/>
      <w:r w:rsidRPr="00BA6372">
        <w:rPr>
          <w:rFonts w:asciiTheme="majorHAnsi" w:hAnsiTheme="majorHAnsi" w:cstheme="majorHAnsi"/>
          <w:sz w:val="24"/>
          <w:szCs w:val="24"/>
        </w:rPr>
        <w:t xml:space="preserve">1. Úvod a </w:t>
      </w:r>
      <w:r w:rsidR="00A93A93" w:rsidRPr="00BA6372">
        <w:rPr>
          <w:rFonts w:asciiTheme="majorHAnsi" w:hAnsiTheme="majorHAnsi" w:cstheme="majorHAnsi"/>
          <w:sz w:val="24"/>
          <w:szCs w:val="24"/>
        </w:rPr>
        <w:t>manažerské shrnutí</w:t>
      </w:r>
      <w:bookmarkEnd w:id="1"/>
    </w:p>
    <w:p w14:paraId="33006656" w14:textId="77777777" w:rsidR="00A93A93" w:rsidRPr="00BA6372" w:rsidRDefault="00A93A93" w:rsidP="00BA6372">
      <w:pPr>
        <w:spacing w:line="240" w:lineRule="auto"/>
        <w:rPr>
          <w:rFonts w:asciiTheme="majorHAnsi" w:hAnsiTheme="majorHAnsi" w:cstheme="majorHAnsi"/>
          <w:sz w:val="24"/>
          <w:szCs w:val="24"/>
        </w:rPr>
      </w:pPr>
    </w:p>
    <w:p w14:paraId="0784A5F4"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 xml:space="preserve">Cílem evaluace bylo zmapovat, co projekt skutečně přináší aktérům v praxi, a to s důrazem na reálnou změnu, nikoliv pouze na formální splnění aktivit. Evaluace byla postavena na metodě </w:t>
      </w:r>
      <w:r w:rsidRPr="00BA6372">
        <w:rPr>
          <w:rFonts w:asciiTheme="majorHAnsi" w:hAnsiTheme="majorHAnsi" w:cstheme="majorHAnsi"/>
          <w:b/>
          <w:bCs/>
          <w:sz w:val="24"/>
          <w:szCs w:val="24"/>
        </w:rPr>
        <w:t>Teorie změny</w:t>
      </w:r>
      <w:r w:rsidRPr="00BA6372">
        <w:rPr>
          <w:rFonts w:asciiTheme="majorHAnsi" w:hAnsiTheme="majorHAnsi" w:cstheme="majorHAnsi"/>
          <w:sz w:val="24"/>
          <w:szCs w:val="24"/>
        </w:rPr>
        <w:t>, která systematicky sleduje kauzální řetězec od dílčích aktivit přes konkrétní změny v chování účastníků až po dlouhodobé systémové dopady. Tento přístup umožnil zaměřit se na to, na čem skutečně záleží – na reálný přínos pro praxi. Data byla sbírána přímo od aktérů prostřednictvím pravidelných diskusí v pracovních skupinách, dotazníkových šetření a analýzy zápisů z jednání.</w:t>
      </w:r>
    </w:p>
    <w:p w14:paraId="7AC76CDF" w14:textId="77777777" w:rsidR="002B3DC7" w:rsidRPr="00BA6372" w:rsidRDefault="002B3DC7" w:rsidP="00BA6372">
      <w:pPr>
        <w:spacing w:line="240" w:lineRule="auto"/>
        <w:rPr>
          <w:rFonts w:asciiTheme="majorHAnsi" w:hAnsiTheme="majorHAnsi" w:cstheme="majorHAnsi"/>
          <w:sz w:val="24"/>
          <w:szCs w:val="24"/>
        </w:rPr>
      </w:pPr>
    </w:p>
    <w:p w14:paraId="06DF30B3" w14:textId="19FDB09B" w:rsidR="002B3DC7" w:rsidRPr="00BA6372" w:rsidRDefault="002B3DC7"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Klíčové výsledky a dopady na cílové skupiny</w:t>
      </w:r>
    </w:p>
    <w:p w14:paraId="2E8E1804" w14:textId="77777777" w:rsidR="00AC3C8D" w:rsidRPr="00BA6372" w:rsidRDefault="00AC3C8D" w:rsidP="00BA6372">
      <w:pPr>
        <w:spacing w:line="240" w:lineRule="auto"/>
        <w:rPr>
          <w:rFonts w:asciiTheme="majorHAnsi" w:hAnsiTheme="majorHAnsi" w:cstheme="majorHAnsi"/>
          <w:b/>
          <w:bCs/>
          <w:sz w:val="24"/>
          <w:szCs w:val="24"/>
        </w:rPr>
      </w:pPr>
    </w:p>
    <w:p w14:paraId="3B5BF933"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Projekt úspěšně inicioval a podpořil řadu pozitivních změn, které mají behaviorální i systémový charakter. Realizované aktivity přímo vedou k žádoucím výsledkům.</w:t>
      </w:r>
    </w:p>
    <w:p w14:paraId="6FE7357F" w14:textId="77777777" w:rsidR="002B3DC7" w:rsidRPr="00BA6372" w:rsidRDefault="002B3DC7" w:rsidP="00BA6372">
      <w:pPr>
        <w:spacing w:line="240" w:lineRule="auto"/>
        <w:rPr>
          <w:rFonts w:asciiTheme="majorHAnsi" w:hAnsiTheme="majorHAnsi" w:cstheme="majorHAnsi"/>
          <w:sz w:val="24"/>
          <w:szCs w:val="24"/>
        </w:rPr>
      </w:pPr>
    </w:p>
    <w:p w14:paraId="5273FFE1" w14:textId="13CBE7E7" w:rsidR="002B3DC7" w:rsidRPr="00BA6372" w:rsidRDefault="002B3DC7"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Zvýšená spolupráce a vytvoření komunitní infrastruktury</w:t>
      </w:r>
    </w:p>
    <w:p w14:paraId="48FA0913" w14:textId="77777777" w:rsidR="00AC3C8D" w:rsidRPr="00BA6372" w:rsidRDefault="00AC3C8D" w:rsidP="00BA6372">
      <w:pPr>
        <w:spacing w:line="240" w:lineRule="auto"/>
        <w:rPr>
          <w:rFonts w:asciiTheme="majorHAnsi" w:hAnsiTheme="majorHAnsi" w:cstheme="majorHAnsi"/>
          <w:sz w:val="24"/>
          <w:szCs w:val="24"/>
        </w:rPr>
      </w:pPr>
    </w:p>
    <w:p w14:paraId="472C3939"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Jedním z nejvýraznějších dopadů je prolomení profesní izolace a vytvoření funkční sítě spolupráce mezi školami a dalšími institucemi v regionu.</w:t>
      </w:r>
    </w:p>
    <w:p w14:paraId="6363E17B" w14:textId="77777777" w:rsidR="00AC3C8D" w:rsidRPr="00BA6372" w:rsidRDefault="00AC3C8D" w:rsidP="00BA6372">
      <w:pPr>
        <w:spacing w:line="240" w:lineRule="auto"/>
        <w:rPr>
          <w:rFonts w:asciiTheme="majorHAnsi" w:hAnsiTheme="majorHAnsi" w:cstheme="majorHAnsi"/>
          <w:sz w:val="24"/>
          <w:szCs w:val="24"/>
        </w:rPr>
      </w:pPr>
    </w:p>
    <w:p w14:paraId="069C1B6C" w14:textId="77777777" w:rsidR="002B3DC7" w:rsidRPr="00BA6372" w:rsidRDefault="002B3DC7" w:rsidP="00BA6372">
      <w:pPr>
        <w:numPr>
          <w:ilvl w:val="0"/>
          <w:numId w:val="50"/>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Posílení důvěry a partnerství:</w:t>
      </w:r>
      <w:r w:rsidRPr="00BA6372">
        <w:rPr>
          <w:rFonts w:asciiTheme="majorHAnsi" w:hAnsiTheme="majorHAnsi" w:cstheme="majorHAnsi"/>
          <w:sz w:val="24"/>
          <w:szCs w:val="24"/>
        </w:rPr>
        <w:t xml:space="preserve"> Projekt vytvořil prostředí pro bezpečné sdílení zkušeností, úspěchů i neúspěchů, což vedlo k prohloubení vzájemné důvěry. Účastníci oceňují pocit, že na své výzvy "nikdo není na všechno sám". Školy se vzájemně vnímají jako partneři.</w:t>
      </w:r>
    </w:p>
    <w:p w14:paraId="2DD4BE4D" w14:textId="77777777" w:rsidR="002B3DC7" w:rsidRPr="00BA6372" w:rsidRDefault="002B3DC7" w:rsidP="00BA6372">
      <w:pPr>
        <w:numPr>
          <w:ilvl w:val="0"/>
          <w:numId w:val="50"/>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Propojování různých aktérů:</w:t>
      </w:r>
      <w:r w:rsidRPr="00BA6372">
        <w:rPr>
          <w:rFonts w:asciiTheme="majorHAnsi" w:hAnsiTheme="majorHAnsi" w:cstheme="majorHAnsi"/>
          <w:sz w:val="24"/>
          <w:szCs w:val="24"/>
        </w:rPr>
        <w:t xml:space="preserve"> Dochází k efektivnímu síťování a propojování nejen mezi základními a mateřskými školami, ale i mezi státními a alternativními vzdělávacími institucemi.</w:t>
      </w:r>
    </w:p>
    <w:p w14:paraId="55954F10" w14:textId="77777777" w:rsidR="002B3DC7" w:rsidRPr="00BA6372" w:rsidRDefault="002B3DC7" w:rsidP="00BA6372">
      <w:pPr>
        <w:numPr>
          <w:ilvl w:val="0"/>
          <w:numId w:val="50"/>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Základ pro udržitelnost:</w:t>
      </w:r>
      <w:r w:rsidRPr="00BA6372">
        <w:rPr>
          <w:rFonts w:asciiTheme="majorHAnsi" w:hAnsiTheme="majorHAnsi" w:cstheme="majorHAnsi"/>
          <w:sz w:val="24"/>
          <w:szCs w:val="24"/>
        </w:rPr>
        <w:t xml:space="preserve"> Vybudované komunity a pevné vztahy vytvořily reálný základ pro dlouhodobou udržitelnost aktivit, která má potenciál fungovat i po skončení financování projektu.</w:t>
      </w:r>
    </w:p>
    <w:p w14:paraId="5C06F067" w14:textId="5EACAE93" w:rsidR="002B3DC7" w:rsidRPr="00BA6372" w:rsidRDefault="002B3DC7"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Posílení odborných kompetencí a kvality výuky</w:t>
      </w:r>
    </w:p>
    <w:p w14:paraId="44F23B16" w14:textId="77777777" w:rsidR="00AC3C8D" w:rsidRPr="00BA6372" w:rsidRDefault="00AC3C8D" w:rsidP="00BA6372">
      <w:pPr>
        <w:spacing w:line="240" w:lineRule="auto"/>
        <w:rPr>
          <w:rFonts w:asciiTheme="majorHAnsi" w:hAnsiTheme="majorHAnsi" w:cstheme="majorHAnsi"/>
          <w:sz w:val="24"/>
          <w:szCs w:val="24"/>
        </w:rPr>
      </w:pPr>
    </w:p>
    <w:p w14:paraId="11418639"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Projekt měl přímý vliv na profesní rozvoj pedagogů a vedení škol, což se projevilo na jejich jistotě a kvalitě pedagogické práce.</w:t>
      </w:r>
    </w:p>
    <w:p w14:paraId="51E005B5" w14:textId="77777777" w:rsidR="00AC3C8D" w:rsidRPr="00BA6372" w:rsidRDefault="00AC3C8D" w:rsidP="00BA6372">
      <w:pPr>
        <w:spacing w:line="240" w:lineRule="auto"/>
        <w:rPr>
          <w:rFonts w:asciiTheme="majorHAnsi" w:hAnsiTheme="majorHAnsi" w:cstheme="majorHAnsi"/>
          <w:sz w:val="24"/>
          <w:szCs w:val="24"/>
        </w:rPr>
      </w:pPr>
    </w:p>
    <w:p w14:paraId="19C6F447" w14:textId="77777777" w:rsidR="002B3DC7" w:rsidRPr="00BA6372" w:rsidRDefault="002B3DC7" w:rsidP="00BA6372">
      <w:pPr>
        <w:numPr>
          <w:ilvl w:val="0"/>
          <w:numId w:val="51"/>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lastRenderedPageBreak/>
        <w:t>Zavádění moderních přístupů:</w:t>
      </w:r>
      <w:r w:rsidRPr="00BA6372">
        <w:rPr>
          <w:rFonts w:asciiTheme="majorHAnsi" w:hAnsiTheme="majorHAnsi" w:cstheme="majorHAnsi"/>
          <w:sz w:val="24"/>
          <w:szCs w:val="24"/>
        </w:rPr>
        <w:t xml:space="preserve"> Učitelé se cítí jistěji, aktivněji zkoušejí nové věci ve výuce a zavádějí moderní metody, jako je práce s cíli učení a kritérii hodnocení. Téma formativních přístupů "prostupuje více sborovnu než na začátku".</w:t>
      </w:r>
    </w:p>
    <w:p w14:paraId="00960AC8" w14:textId="77777777" w:rsidR="002B3DC7" w:rsidRPr="00BA6372" w:rsidRDefault="002B3DC7" w:rsidP="00BA6372">
      <w:pPr>
        <w:numPr>
          <w:ilvl w:val="0"/>
          <w:numId w:val="51"/>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Zvýšená sebereflexe a motivace:</w:t>
      </w:r>
      <w:r w:rsidRPr="00BA6372">
        <w:rPr>
          <w:rFonts w:asciiTheme="majorHAnsi" w:hAnsiTheme="majorHAnsi" w:cstheme="majorHAnsi"/>
          <w:sz w:val="24"/>
          <w:szCs w:val="24"/>
        </w:rPr>
        <w:t xml:space="preserve"> Účastníci více reflektují vlastní praxi a její smysl. Možnost sdílení a pocit sounáležitosti snižují riziko vyhoření a zvyšují motivaci aktérů.</w:t>
      </w:r>
    </w:p>
    <w:p w14:paraId="17285CF8" w14:textId="77777777" w:rsidR="002B3DC7" w:rsidRPr="00BA6372" w:rsidRDefault="002B3DC7" w:rsidP="00BA6372">
      <w:pPr>
        <w:numPr>
          <w:ilvl w:val="0"/>
          <w:numId w:val="51"/>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Dopad na žáky:</w:t>
      </w:r>
      <w:r w:rsidRPr="00BA6372">
        <w:rPr>
          <w:rFonts w:asciiTheme="majorHAnsi" w:hAnsiTheme="majorHAnsi" w:cstheme="majorHAnsi"/>
          <w:sz w:val="24"/>
          <w:szCs w:val="24"/>
        </w:rPr>
        <w:t xml:space="preserve"> Primárním očekávaným dopadem je aktivnější zapojení žáků do výuky, jejich porozumění cílům učení a schopnost reflektovat vlastní pokrok. Sdílením dobré praxe se zvyšuje kvalita výuky a motivace žáků v klíčových gramotnostech.</w:t>
      </w:r>
    </w:p>
    <w:p w14:paraId="05FCF16D" w14:textId="77777777" w:rsidR="002B3DC7" w:rsidRPr="00BA6372" w:rsidRDefault="002B3DC7" w:rsidP="00BA6372">
      <w:pPr>
        <w:spacing w:line="240" w:lineRule="auto"/>
        <w:rPr>
          <w:rFonts w:asciiTheme="majorHAnsi" w:hAnsiTheme="majorHAnsi" w:cstheme="majorHAnsi"/>
          <w:sz w:val="24"/>
          <w:szCs w:val="24"/>
        </w:rPr>
      </w:pPr>
    </w:p>
    <w:p w14:paraId="53C69690" w14:textId="77777777" w:rsidR="002B3DC7" w:rsidRPr="00BA6372" w:rsidRDefault="002B3DC7" w:rsidP="00BA6372">
      <w:pPr>
        <w:spacing w:line="240" w:lineRule="auto"/>
        <w:rPr>
          <w:rFonts w:asciiTheme="majorHAnsi" w:hAnsiTheme="majorHAnsi" w:cstheme="majorHAnsi"/>
          <w:sz w:val="24"/>
          <w:szCs w:val="24"/>
        </w:rPr>
      </w:pPr>
    </w:p>
    <w:p w14:paraId="048AEEBB" w14:textId="18770BE9"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Zefektivnění řízení a strategického plánování</w:t>
      </w:r>
    </w:p>
    <w:p w14:paraId="60F53567"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Pracovní skupina pro financování se ukázala jako klíčová platforma pro podporu vedení škol v manažerské a strategické oblasti.</w:t>
      </w:r>
    </w:p>
    <w:p w14:paraId="3A0E9679" w14:textId="77777777" w:rsidR="002B3DC7" w:rsidRPr="00BA6372" w:rsidRDefault="002B3DC7" w:rsidP="00BA6372">
      <w:pPr>
        <w:numPr>
          <w:ilvl w:val="0"/>
          <w:numId w:val="52"/>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Efektivnější administrativa:</w:t>
      </w:r>
      <w:r w:rsidRPr="00BA6372">
        <w:rPr>
          <w:rFonts w:asciiTheme="majorHAnsi" w:hAnsiTheme="majorHAnsi" w:cstheme="majorHAnsi"/>
          <w:sz w:val="24"/>
          <w:szCs w:val="24"/>
        </w:rPr>
        <w:t xml:space="preserve"> Sdílení zkušeností s administrativní zátěží a legislativou pomáhá ředitelům šetřit čas a efektivněji řídit své organizace.</w:t>
      </w:r>
    </w:p>
    <w:p w14:paraId="5CAF6291" w14:textId="77777777" w:rsidR="002B3DC7" w:rsidRPr="00BA6372" w:rsidRDefault="002B3DC7" w:rsidP="00BA6372">
      <w:pPr>
        <w:numPr>
          <w:ilvl w:val="0"/>
          <w:numId w:val="52"/>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Zlepšení strategického řízení:</w:t>
      </w:r>
      <w:r w:rsidRPr="00BA6372">
        <w:rPr>
          <w:rFonts w:asciiTheme="majorHAnsi" w:hAnsiTheme="majorHAnsi" w:cstheme="majorHAnsi"/>
          <w:sz w:val="24"/>
          <w:szCs w:val="24"/>
        </w:rPr>
        <w:t xml:space="preserve"> Propojování ředitelů, zřizovatelů a dalších aktérů nad koncepčními tématy (např. demografie, kapacity škol) zvyšuje kvalitu strategického rozhodování v území.</w:t>
      </w:r>
    </w:p>
    <w:p w14:paraId="4F6540DF" w14:textId="77777777" w:rsidR="002B3DC7" w:rsidRPr="00BA6372" w:rsidRDefault="002B3DC7" w:rsidP="00BA6372">
      <w:pPr>
        <w:numPr>
          <w:ilvl w:val="0"/>
          <w:numId w:val="52"/>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Cílený profesní rozvoj:</w:t>
      </w:r>
      <w:r w:rsidRPr="00BA6372">
        <w:rPr>
          <w:rFonts w:asciiTheme="majorHAnsi" w:hAnsiTheme="majorHAnsi" w:cstheme="majorHAnsi"/>
          <w:sz w:val="24"/>
          <w:szCs w:val="24"/>
        </w:rPr>
        <w:t xml:space="preserve"> Společná poptávka po vzdělávacích akcích (DVPP) zajišťuje, že nabízené programy lépe odpovídají reálným potřebám škol.</w:t>
      </w:r>
    </w:p>
    <w:p w14:paraId="7A768FF0" w14:textId="2FF8EDC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Rozvoj inkluzivního prostředí a rovných příležitostí</w:t>
      </w:r>
    </w:p>
    <w:p w14:paraId="317CDDBA"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Projekt otevřel a systematicky řešil náročná témata spojená s rovnými příležitostmi a podporou všech dětí.</w:t>
      </w:r>
    </w:p>
    <w:p w14:paraId="1E530602" w14:textId="77777777" w:rsidR="002B3DC7" w:rsidRPr="00BA6372" w:rsidRDefault="002B3DC7" w:rsidP="00BA6372">
      <w:pPr>
        <w:numPr>
          <w:ilvl w:val="0"/>
          <w:numId w:val="53"/>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Pojmenování klíčových problémů:</w:t>
      </w:r>
      <w:r w:rsidRPr="00BA6372">
        <w:rPr>
          <w:rFonts w:asciiTheme="majorHAnsi" w:hAnsiTheme="majorHAnsi" w:cstheme="majorHAnsi"/>
          <w:sz w:val="24"/>
          <w:szCs w:val="24"/>
        </w:rPr>
        <w:t xml:space="preserve"> Účastníci otevřeně diskutují o problémech, jako je agresivita žáků, nedostatek informací pro vzdělávání dětí s psychickými problémy či nespolupráce rodičů.</w:t>
      </w:r>
    </w:p>
    <w:p w14:paraId="721A419B" w14:textId="77777777" w:rsidR="002B3DC7" w:rsidRPr="00BA6372" w:rsidRDefault="002B3DC7" w:rsidP="00BA6372">
      <w:pPr>
        <w:numPr>
          <w:ilvl w:val="0"/>
          <w:numId w:val="53"/>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Posilování spolupráce s odborníky:</w:t>
      </w:r>
      <w:r w:rsidRPr="00BA6372">
        <w:rPr>
          <w:rFonts w:asciiTheme="majorHAnsi" w:hAnsiTheme="majorHAnsi" w:cstheme="majorHAnsi"/>
          <w:sz w:val="24"/>
          <w:szCs w:val="24"/>
        </w:rPr>
        <w:t xml:space="preserve"> Skupina funguje jako most mezi školami a podpůrnými institucemi (PPP, OSPOD), což je klíčové pro systémovou podporu ohrožených dětí.</w:t>
      </w:r>
    </w:p>
    <w:p w14:paraId="7453D110" w14:textId="77777777" w:rsidR="002B3DC7" w:rsidRPr="00BA6372" w:rsidRDefault="002B3DC7" w:rsidP="00BA6372">
      <w:pPr>
        <w:numPr>
          <w:ilvl w:val="0"/>
          <w:numId w:val="53"/>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Směřování k inkluzi:</w:t>
      </w:r>
      <w:r w:rsidRPr="00BA6372">
        <w:rPr>
          <w:rFonts w:asciiTheme="majorHAnsi" w:hAnsiTheme="majorHAnsi" w:cstheme="majorHAnsi"/>
          <w:sz w:val="24"/>
          <w:szCs w:val="24"/>
        </w:rPr>
        <w:t xml:space="preserve"> Systematickým řešením tématu rovných příležitostí se zvyšuje šance, že všechny děti obdrží podporu, kterou potřebují, a zlepšuje se </w:t>
      </w:r>
      <w:proofErr w:type="spellStart"/>
      <w:r w:rsidRPr="00BA6372">
        <w:rPr>
          <w:rFonts w:asciiTheme="majorHAnsi" w:hAnsiTheme="majorHAnsi" w:cstheme="majorHAnsi"/>
          <w:sz w:val="24"/>
          <w:szCs w:val="24"/>
        </w:rPr>
        <w:t>well-being</w:t>
      </w:r>
      <w:proofErr w:type="spellEnd"/>
      <w:r w:rsidRPr="00BA6372">
        <w:rPr>
          <w:rFonts w:asciiTheme="majorHAnsi" w:hAnsiTheme="majorHAnsi" w:cstheme="majorHAnsi"/>
          <w:sz w:val="24"/>
          <w:szCs w:val="24"/>
        </w:rPr>
        <w:t xml:space="preserve"> a klima ve školách.</w:t>
      </w:r>
    </w:p>
    <w:p w14:paraId="4B8B8EF4" w14:textId="77777777" w:rsidR="00346C9C" w:rsidRPr="00BA6372" w:rsidRDefault="00346C9C" w:rsidP="00BA6372">
      <w:pPr>
        <w:spacing w:line="240" w:lineRule="auto"/>
        <w:rPr>
          <w:rFonts w:asciiTheme="majorHAnsi" w:hAnsiTheme="majorHAnsi" w:cstheme="majorHAnsi"/>
          <w:sz w:val="24"/>
          <w:szCs w:val="24"/>
        </w:rPr>
      </w:pPr>
    </w:p>
    <w:p w14:paraId="1EC982BE" w14:textId="77777777" w:rsidR="00346C9C" w:rsidRPr="00BA6372" w:rsidRDefault="00346C9C" w:rsidP="00BA6372">
      <w:pPr>
        <w:spacing w:line="240" w:lineRule="auto"/>
        <w:rPr>
          <w:rFonts w:asciiTheme="majorHAnsi" w:hAnsiTheme="majorHAnsi" w:cstheme="majorHAnsi"/>
          <w:sz w:val="24"/>
          <w:szCs w:val="24"/>
        </w:rPr>
      </w:pPr>
    </w:p>
    <w:p w14:paraId="4E885975" w14:textId="1A47C50D" w:rsidR="002B3DC7" w:rsidRPr="00BA6372" w:rsidRDefault="002B3DC7"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Souhrn a klíčová rizika pro udržitelnost</w:t>
      </w:r>
    </w:p>
    <w:p w14:paraId="37D23A4F" w14:textId="77777777" w:rsidR="00AC3C8D" w:rsidRPr="00BA6372" w:rsidRDefault="00AC3C8D" w:rsidP="00BA6372">
      <w:pPr>
        <w:spacing w:line="240" w:lineRule="auto"/>
        <w:rPr>
          <w:rFonts w:asciiTheme="majorHAnsi" w:hAnsiTheme="majorHAnsi" w:cstheme="majorHAnsi"/>
          <w:b/>
          <w:bCs/>
          <w:sz w:val="24"/>
          <w:szCs w:val="24"/>
        </w:rPr>
      </w:pPr>
    </w:p>
    <w:p w14:paraId="5FDCC714"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Evaluace jednoznačně prokazuje, že projektové aktivity jsou smysluplné a vedou k pozitivním změnám v chování aktérů i v celém vzdělávacím systému regionu Tišnovsko. Podařilo se vytvořit funkční komunity a platformy pro spolupráci, které jsou základem pro udržitelnost výsledků.</w:t>
      </w:r>
    </w:p>
    <w:p w14:paraId="33CE217C"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Pro zachování a další rozvoj dosažených výsledků je však nutné aktivně pracovat s identifikovanými riziky:</w:t>
      </w:r>
    </w:p>
    <w:p w14:paraId="6BF59B7C" w14:textId="77777777" w:rsidR="00AC3C8D" w:rsidRPr="00BA6372" w:rsidRDefault="00AC3C8D" w:rsidP="00BA6372">
      <w:pPr>
        <w:spacing w:line="240" w:lineRule="auto"/>
        <w:rPr>
          <w:rFonts w:asciiTheme="majorHAnsi" w:hAnsiTheme="majorHAnsi" w:cstheme="majorHAnsi"/>
          <w:sz w:val="24"/>
          <w:szCs w:val="24"/>
        </w:rPr>
      </w:pPr>
    </w:p>
    <w:p w14:paraId="05E75603" w14:textId="77777777" w:rsidR="002B3DC7" w:rsidRPr="00BA6372" w:rsidRDefault="002B3DC7" w:rsidP="00BA6372">
      <w:pPr>
        <w:numPr>
          <w:ilvl w:val="0"/>
          <w:numId w:val="54"/>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Kapacitní omezení:</w:t>
      </w:r>
      <w:r w:rsidRPr="00BA6372">
        <w:rPr>
          <w:rFonts w:asciiTheme="majorHAnsi" w:hAnsiTheme="majorHAnsi" w:cstheme="majorHAnsi"/>
          <w:sz w:val="24"/>
          <w:szCs w:val="24"/>
        </w:rPr>
        <w:t xml:space="preserve"> Přetrvávajícím rizikem je zahlcení pedagogů a personální změny ve školách.</w:t>
      </w:r>
    </w:p>
    <w:p w14:paraId="16DB5AE7" w14:textId="77777777" w:rsidR="002B3DC7" w:rsidRPr="00BA6372" w:rsidRDefault="002B3DC7" w:rsidP="00BA6372">
      <w:pPr>
        <w:numPr>
          <w:ilvl w:val="0"/>
          <w:numId w:val="54"/>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lastRenderedPageBreak/>
        <w:t>Udržení zapojení:</w:t>
      </w:r>
      <w:r w:rsidRPr="00BA6372">
        <w:rPr>
          <w:rFonts w:asciiTheme="majorHAnsi" w:hAnsiTheme="majorHAnsi" w:cstheme="majorHAnsi"/>
          <w:sz w:val="24"/>
          <w:szCs w:val="24"/>
        </w:rPr>
        <w:t xml:space="preserve"> Klíčovou výzvou je udržení aktivního zapojení různých typů aktérů (státní, soukromé, MŠ, ZŠ) a řešení pasivity v některých skupinách.</w:t>
      </w:r>
    </w:p>
    <w:p w14:paraId="783B1107" w14:textId="77777777" w:rsidR="002B3DC7" w:rsidRPr="00BA6372" w:rsidRDefault="002B3DC7" w:rsidP="00BA6372">
      <w:pPr>
        <w:numPr>
          <w:ilvl w:val="0"/>
          <w:numId w:val="54"/>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Přenositelnost a roztříštěnost:</w:t>
      </w:r>
      <w:r w:rsidRPr="00BA6372">
        <w:rPr>
          <w:rFonts w:asciiTheme="majorHAnsi" w:hAnsiTheme="majorHAnsi" w:cstheme="majorHAnsi"/>
          <w:sz w:val="24"/>
          <w:szCs w:val="24"/>
        </w:rPr>
        <w:t xml:space="preserve"> Je třeba hledat cesty, jak přenášet dobrou praxi i do škol, které nejsou aktivně zapojeny, a zároveň se vyvarovat roztříštěnosti témat v rámci jednotlivých pracovních skupin.</w:t>
      </w:r>
    </w:p>
    <w:p w14:paraId="0D0933D4" w14:textId="77777777" w:rsidR="002B3DC7" w:rsidRPr="00BA6372" w:rsidRDefault="002B3DC7" w:rsidP="00BA6372">
      <w:pPr>
        <w:spacing w:line="240" w:lineRule="auto"/>
        <w:rPr>
          <w:rFonts w:asciiTheme="majorHAnsi" w:hAnsiTheme="majorHAnsi" w:cstheme="majorHAnsi"/>
          <w:sz w:val="24"/>
          <w:szCs w:val="24"/>
        </w:rPr>
      </w:pPr>
    </w:p>
    <w:p w14:paraId="49D4EA7D" w14:textId="77777777" w:rsidR="009059CF" w:rsidRPr="00BA6372" w:rsidRDefault="009059CF" w:rsidP="00BA6372">
      <w:pPr>
        <w:spacing w:line="240" w:lineRule="auto"/>
        <w:jc w:val="both"/>
        <w:rPr>
          <w:rFonts w:asciiTheme="majorHAnsi" w:hAnsiTheme="majorHAnsi" w:cstheme="majorHAnsi"/>
          <w:sz w:val="24"/>
          <w:szCs w:val="24"/>
        </w:rPr>
      </w:pPr>
    </w:p>
    <w:p w14:paraId="083495CB" w14:textId="435B9868" w:rsidR="009059CF" w:rsidRPr="00BA6372" w:rsidRDefault="009059CF" w:rsidP="00BA6372">
      <w:pPr>
        <w:spacing w:line="240" w:lineRule="auto"/>
        <w:jc w:val="both"/>
        <w:rPr>
          <w:rFonts w:asciiTheme="majorHAnsi" w:hAnsiTheme="majorHAnsi" w:cstheme="majorHAnsi"/>
          <w:color w:val="242424"/>
          <w:sz w:val="24"/>
          <w:szCs w:val="24"/>
          <w:shd w:val="clear" w:color="auto" w:fill="FFFFFF"/>
        </w:rPr>
      </w:pPr>
      <w:r w:rsidRPr="00BA6372">
        <w:rPr>
          <w:rFonts w:asciiTheme="majorHAnsi" w:hAnsiTheme="majorHAnsi" w:cstheme="majorHAnsi"/>
          <w:sz w:val="24"/>
          <w:szCs w:val="24"/>
        </w:rPr>
        <w:t xml:space="preserve">Evaluace realizovaných aktivit probíhala průběžně po celou dobu projektu dle Harmonogramu realizace jednotlivých evaluací. Výstupem jednotlivých evaluací byly předkládané Evaluační zprávy, Průběžné Sebehodnotící zprávy v rámci monitorovacího období a Závěrečná Sebehodnotící zpráva. Vnitřní evaluace probíhala v rámci Realizačního týmu MAP, na jednotlivých poradách, s frekvencí každý měsíc. </w:t>
      </w:r>
      <w:r w:rsidR="00C812DE" w:rsidRPr="00BA6372">
        <w:rPr>
          <w:rFonts w:asciiTheme="majorHAnsi" w:hAnsiTheme="majorHAnsi" w:cstheme="majorHAnsi"/>
          <w:color w:val="242424"/>
          <w:sz w:val="24"/>
          <w:szCs w:val="24"/>
          <w:shd w:val="clear" w:color="auto" w:fill="FFFFFF"/>
        </w:rPr>
        <w:t>V závěrečné zprávě</w:t>
      </w:r>
      <w:r w:rsidR="006361EE" w:rsidRPr="00BA6372">
        <w:rPr>
          <w:rFonts w:asciiTheme="majorHAnsi" w:hAnsiTheme="majorHAnsi" w:cstheme="majorHAnsi"/>
          <w:color w:val="242424"/>
          <w:sz w:val="24"/>
          <w:szCs w:val="24"/>
          <w:shd w:val="clear" w:color="auto" w:fill="FFFFFF"/>
        </w:rPr>
        <w:t xml:space="preserve"> jsou</w:t>
      </w:r>
      <w:r w:rsidR="00C812DE" w:rsidRPr="00BA6372">
        <w:rPr>
          <w:rFonts w:asciiTheme="majorHAnsi" w:hAnsiTheme="majorHAnsi" w:cstheme="majorHAnsi"/>
          <w:color w:val="242424"/>
          <w:sz w:val="24"/>
          <w:szCs w:val="24"/>
          <w:shd w:val="clear" w:color="auto" w:fill="FFFFFF"/>
        </w:rPr>
        <w:t xml:space="preserve"> zodpovězeny otázky stanovené v evaluačním plánu, popsán postup, jak byly tyto odpovědi získány a jejich omezení. Zjištění evaluace budou </w:t>
      </w:r>
      <w:proofErr w:type="spellStart"/>
      <w:r w:rsidR="00C812DE" w:rsidRPr="00BA6372">
        <w:rPr>
          <w:rFonts w:asciiTheme="majorHAnsi" w:hAnsiTheme="majorHAnsi" w:cstheme="majorHAnsi"/>
          <w:color w:val="242424"/>
          <w:sz w:val="24"/>
          <w:szCs w:val="24"/>
          <w:shd w:val="clear" w:color="auto" w:fill="FFFFFF"/>
        </w:rPr>
        <w:t>diseminována</w:t>
      </w:r>
      <w:proofErr w:type="spellEnd"/>
      <w:r w:rsidR="00C812DE" w:rsidRPr="00BA6372">
        <w:rPr>
          <w:rFonts w:asciiTheme="majorHAnsi" w:hAnsiTheme="majorHAnsi" w:cstheme="majorHAnsi"/>
          <w:color w:val="242424"/>
          <w:sz w:val="24"/>
          <w:szCs w:val="24"/>
          <w:shd w:val="clear" w:color="auto" w:fill="FFFFFF"/>
        </w:rPr>
        <w:t xml:space="preserve"> aktérům v území.</w:t>
      </w:r>
    </w:p>
    <w:p w14:paraId="5FDFD593" w14:textId="29115400" w:rsidR="00596A10" w:rsidRPr="00BA6372" w:rsidRDefault="00596A10" w:rsidP="00BA6372">
      <w:pPr>
        <w:spacing w:line="240" w:lineRule="auto"/>
        <w:jc w:val="both"/>
        <w:rPr>
          <w:rFonts w:asciiTheme="majorHAnsi" w:hAnsiTheme="majorHAnsi" w:cstheme="majorHAnsi"/>
          <w:color w:val="242424"/>
          <w:sz w:val="24"/>
          <w:szCs w:val="24"/>
          <w:shd w:val="clear" w:color="auto" w:fill="FFFFFF"/>
        </w:rPr>
      </w:pPr>
    </w:p>
    <w:p w14:paraId="18D0578C" w14:textId="77777777" w:rsidR="00596A10" w:rsidRPr="00BA6372" w:rsidRDefault="00596A10" w:rsidP="00BA6372">
      <w:pPr>
        <w:spacing w:line="240" w:lineRule="auto"/>
        <w:jc w:val="both"/>
        <w:rPr>
          <w:rFonts w:asciiTheme="majorHAnsi" w:hAnsiTheme="majorHAnsi" w:cstheme="majorHAnsi"/>
          <w:sz w:val="24"/>
          <w:szCs w:val="24"/>
        </w:rPr>
      </w:pPr>
    </w:p>
    <w:p w14:paraId="2893044C" w14:textId="2B00E042" w:rsidR="00A93A93" w:rsidRPr="00BA6372" w:rsidRDefault="00AC3C8D" w:rsidP="00BA6372">
      <w:pPr>
        <w:pStyle w:val="Nadpis1"/>
        <w:spacing w:before="0" w:after="0" w:line="240" w:lineRule="auto"/>
        <w:rPr>
          <w:rFonts w:asciiTheme="majorHAnsi" w:hAnsiTheme="majorHAnsi" w:cstheme="majorHAnsi"/>
          <w:sz w:val="24"/>
          <w:szCs w:val="24"/>
        </w:rPr>
      </w:pPr>
      <w:bookmarkStart w:id="2" w:name="_Toc210737040"/>
      <w:r w:rsidRPr="00BA6372">
        <w:rPr>
          <w:rFonts w:asciiTheme="majorHAnsi" w:hAnsiTheme="majorHAnsi" w:cstheme="majorHAnsi"/>
          <w:sz w:val="24"/>
          <w:szCs w:val="24"/>
        </w:rPr>
        <w:t xml:space="preserve">2. </w:t>
      </w:r>
      <w:r w:rsidR="00A93A93" w:rsidRPr="00BA6372">
        <w:rPr>
          <w:rFonts w:asciiTheme="majorHAnsi" w:hAnsiTheme="majorHAnsi" w:cstheme="majorHAnsi"/>
          <w:sz w:val="24"/>
          <w:szCs w:val="24"/>
        </w:rPr>
        <w:t>Stručná metodologie</w:t>
      </w:r>
      <w:bookmarkEnd w:id="2"/>
    </w:p>
    <w:p w14:paraId="09F91E94" w14:textId="77777777"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 xml:space="preserve">Evaluace probíhala v období leden </w:t>
      </w:r>
      <w:proofErr w:type="gramStart"/>
      <w:r w:rsidRPr="00BA6372">
        <w:rPr>
          <w:rFonts w:asciiTheme="majorHAnsi" w:hAnsiTheme="majorHAnsi" w:cstheme="majorHAnsi"/>
          <w:sz w:val="24"/>
          <w:szCs w:val="24"/>
        </w:rPr>
        <w:t>2024 – září</w:t>
      </w:r>
      <w:proofErr w:type="gramEnd"/>
      <w:r w:rsidRPr="00BA6372">
        <w:rPr>
          <w:rFonts w:asciiTheme="majorHAnsi" w:hAnsiTheme="majorHAnsi" w:cstheme="majorHAnsi"/>
          <w:sz w:val="24"/>
          <w:szCs w:val="24"/>
        </w:rPr>
        <w:t xml:space="preserve"> 2025 v souladu s Evaluačním plánem projektu.</w:t>
      </w:r>
    </w:p>
    <w:p w14:paraId="7B426CCA" w14:textId="76CF4E3B"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br/>
        <w:t>Použity byly kombinované metody kvalitativního a kvantitativního sběru dat:</w:t>
      </w:r>
    </w:p>
    <w:p w14:paraId="3E547E5D" w14:textId="77777777" w:rsidR="002B3DC7" w:rsidRPr="00BA6372" w:rsidRDefault="002B3DC7" w:rsidP="00BA6372">
      <w:pPr>
        <w:numPr>
          <w:ilvl w:val="0"/>
          <w:numId w:val="55"/>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Diskuze a reflexe v pracovních skupinách</w:t>
      </w:r>
      <w:r w:rsidRPr="00BA6372">
        <w:rPr>
          <w:rFonts w:asciiTheme="majorHAnsi" w:hAnsiTheme="majorHAnsi" w:cstheme="majorHAnsi"/>
          <w:sz w:val="24"/>
          <w:szCs w:val="24"/>
        </w:rPr>
        <w:t xml:space="preserve"> (čtyři PS – financování, didaktické formy, gramotnosti, rovné příležitosti).</w:t>
      </w:r>
    </w:p>
    <w:p w14:paraId="4A808EBA" w14:textId="77777777" w:rsidR="002B3DC7" w:rsidRPr="00BA6372" w:rsidRDefault="002B3DC7" w:rsidP="00BA6372">
      <w:pPr>
        <w:numPr>
          <w:ilvl w:val="0"/>
          <w:numId w:val="55"/>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Dotazníková šetření</w:t>
      </w:r>
      <w:r w:rsidRPr="00BA6372">
        <w:rPr>
          <w:rFonts w:asciiTheme="majorHAnsi" w:hAnsiTheme="majorHAnsi" w:cstheme="majorHAnsi"/>
          <w:sz w:val="24"/>
          <w:szCs w:val="24"/>
        </w:rPr>
        <w:t xml:space="preserve"> mezi školami, pedagogy a žáky (např. téma </w:t>
      </w:r>
      <w:proofErr w:type="spellStart"/>
      <w:r w:rsidRPr="00BA6372">
        <w:rPr>
          <w:rFonts w:asciiTheme="majorHAnsi" w:hAnsiTheme="majorHAnsi" w:cstheme="majorHAnsi"/>
          <w:sz w:val="24"/>
          <w:szCs w:val="24"/>
        </w:rPr>
        <w:t>wellbeingu</w:t>
      </w:r>
      <w:proofErr w:type="spellEnd"/>
      <w:r w:rsidRPr="00BA6372">
        <w:rPr>
          <w:rFonts w:asciiTheme="majorHAnsi" w:hAnsiTheme="majorHAnsi" w:cstheme="majorHAnsi"/>
          <w:sz w:val="24"/>
          <w:szCs w:val="24"/>
        </w:rPr>
        <w:t xml:space="preserve"> a potřeb škol).</w:t>
      </w:r>
    </w:p>
    <w:p w14:paraId="40F04059" w14:textId="77777777" w:rsidR="002B3DC7" w:rsidRPr="00BA6372" w:rsidRDefault="002B3DC7" w:rsidP="00BA6372">
      <w:pPr>
        <w:numPr>
          <w:ilvl w:val="0"/>
          <w:numId w:val="55"/>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Analýza zápisů a výstupů setkání</w:t>
      </w:r>
      <w:r w:rsidRPr="00BA6372">
        <w:rPr>
          <w:rFonts w:asciiTheme="majorHAnsi" w:hAnsiTheme="majorHAnsi" w:cstheme="majorHAnsi"/>
          <w:sz w:val="24"/>
          <w:szCs w:val="24"/>
        </w:rPr>
        <w:t xml:space="preserve"> včetně zápisů Řídicího výboru a RT MAP.</w:t>
      </w:r>
    </w:p>
    <w:p w14:paraId="5BE17ACF" w14:textId="77777777" w:rsidR="002B3DC7" w:rsidRPr="00BA6372" w:rsidRDefault="002B3DC7" w:rsidP="00BA6372">
      <w:pPr>
        <w:numPr>
          <w:ilvl w:val="0"/>
          <w:numId w:val="55"/>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Designové workshopy Teorie změny</w:t>
      </w:r>
      <w:r w:rsidRPr="00BA6372">
        <w:rPr>
          <w:rFonts w:asciiTheme="majorHAnsi" w:hAnsiTheme="majorHAnsi" w:cstheme="majorHAnsi"/>
          <w:sz w:val="24"/>
          <w:szCs w:val="24"/>
        </w:rPr>
        <w:t>, které umožnily společně formulovat vizi, cíle a metriky úspěchu.</w:t>
      </w:r>
    </w:p>
    <w:p w14:paraId="47845492" w14:textId="77777777" w:rsidR="002B3DC7" w:rsidRPr="00BA6372" w:rsidRDefault="002B3DC7" w:rsidP="00BA6372">
      <w:pPr>
        <w:spacing w:line="240" w:lineRule="auto"/>
        <w:rPr>
          <w:rFonts w:asciiTheme="majorHAnsi" w:hAnsiTheme="majorHAnsi" w:cstheme="majorHAnsi"/>
          <w:sz w:val="24"/>
          <w:szCs w:val="24"/>
        </w:rPr>
      </w:pPr>
    </w:p>
    <w:p w14:paraId="7431474A" w14:textId="3516D208"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Data byla vyhodnocována na úrovni tří evaluačních kritérií:</w:t>
      </w:r>
    </w:p>
    <w:p w14:paraId="2188D7E6" w14:textId="77777777" w:rsidR="002B3DC7" w:rsidRPr="00BA6372" w:rsidRDefault="002B3DC7" w:rsidP="00BA6372">
      <w:pPr>
        <w:numPr>
          <w:ilvl w:val="0"/>
          <w:numId w:val="56"/>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Účelnost</w:t>
      </w:r>
      <w:r w:rsidRPr="00BA6372">
        <w:rPr>
          <w:rFonts w:asciiTheme="majorHAnsi" w:hAnsiTheme="majorHAnsi" w:cstheme="majorHAnsi"/>
          <w:sz w:val="24"/>
          <w:szCs w:val="24"/>
        </w:rPr>
        <w:t xml:space="preserve"> – naplnění cílů a principů MAP.</w:t>
      </w:r>
    </w:p>
    <w:p w14:paraId="19CF4954" w14:textId="77777777" w:rsidR="002B3DC7" w:rsidRPr="00BA6372" w:rsidRDefault="002B3DC7" w:rsidP="00BA6372">
      <w:pPr>
        <w:numPr>
          <w:ilvl w:val="0"/>
          <w:numId w:val="56"/>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Dopad</w:t>
      </w:r>
      <w:r w:rsidRPr="00BA6372">
        <w:rPr>
          <w:rFonts w:asciiTheme="majorHAnsi" w:hAnsiTheme="majorHAnsi" w:cstheme="majorHAnsi"/>
          <w:sz w:val="24"/>
          <w:szCs w:val="24"/>
        </w:rPr>
        <w:t xml:space="preserve"> – měřitelné změny v chování a postojích aktérů.</w:t>
      </w:r>
    </w:p>
    <w:p w14:paraId="403CECE3" w14:textId="77777777" w:rsidR="002B3DC7" w:rsidRPr="00BA6372" w:rsidRDefault="002B3DC7" w:rsidP="00BA6372">
      <w:pPr>
        <w:numPr>
          <w:ilvl w:val="0"/>
          <w:numId w:val="56"/>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Udržitelnost</w:t>
      </w:r>
      <w:r w:rsidRPr="00BA6372">
        <w:rPr>
          <w:rFonts w:asciiTheme="majorHAnsi" w:hAnsiTheme="majorHAnsi" w:cstheme="majorHAnsi"/>
          <w:sz w:val="24"/>
          <w:szCs w:val="24"/>
        </w:rPr>
        <w:t xml:space="preserve"> – možnost pokračování aktivit bez přímé dotační podpory.</w:t>
      </w:r>
    </w:p>
    <w:p w14:paraId="021BEC6C" w14:textId="77777777" w:rsidR="002B3DC7" w:rsidRPr="00BA6372" w:rsidRDefault="002B3DC7" w:rsidP="00BA6372">
      <w:pPr>
        <w:spacing w:line="240" w:lineRule="auto"/>
        <w:rPr>
          <w:rFonts w:asciiTheme="majorHAnsi" w:hAnsiTheme="majorHAnsi" w:cstheme="majorHAnsi"/>
          <w:sz w:val="24"/>
          <w:szCs w:val="24"/>
        </w:rPr>
      </w:pPr>
    </w:p>
    <w:p w14:paraId="7C58A457" w14:textId="03D0F38C" w:rsidR="002B3DC7" w:rsidRPr="00BA6372" w:rsidRDefault="002B3D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Nezávislost a validita byly zajištěny oddělením role evaluátora od realizačního týmu a triangulací zdrojů (PS, dotazníky, zápisy). Limitem zůstává časová náročnost a různá míra zapojení škol.</w:t>
      </w:r>
    </w:p>
    <w:p w14:paraId="53F5B73F" w14:textId="77777777" w:rsidR="002B3DC7" w:rsidRPr="00BA6372" w:rsidRDefault="002B3DC7" w:rsidP="00BA6372">
      <w:pPr>
        <w:spacing w:line="240" w:lineRule="auto"/>
        <w:rPr>
          <w:rFonts w:asciiTheme="majorHAnsi" w:hAnsiTheme="majorHAnsi" w:cstheme="majorHAnsi"/>
          <w:sz w:val="24"/>
          <w:szCs w:val="24"/>
        </w:rPr>
      </w:pPr>
    </w:p>
    <w:p w14:paraId="216D93EF" w14:textId="77777777" w:rsidR="002B3DC7" w:rsidRPr="00BA6372" w:rsidRDefault="002B3DC7" w:rsidP="00BA6372">
      <w:pPr>
        <w:spacing w:line="240" w:lineRule="auto"/>
        <w:rPr>
          <w:rFonts w:asciiTheme="majorHAnsi" w:hAnsiTheme="majorHAnsi" w:cstheme="majorHAnsi"/>
          <w:sz w:val="24"/>
          <w:szCs w:val="24"/>
        </w:rPr>
      </w:pPr>
    </w:p>
    <w:p w14:paraId="3BC440A5" w14:textId="3CB10DA2" w:rsidR="00526139" w:rsidRPr="00BA6372" w:rsidRDefault="00A93A93"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Při formulaci a vyhodnocování jsme se zaměřili na tyto tři oblasti:</w:t>
      </w:r>
    </w:p>
    <w:p w14:paraId="05F2B5FF" w14:textId="77777777" w:rsidR="00A93A93" w:rsidRPr="00BA6372" w:rsidRDefault="00A93A93" w:rsidP="00BA6372">
      <w:pPr>
        <w:spacing w:line="240" w:lineRule="auto"/>
        <w:rPr>
          <w:rFonts w:asciiTheme="majorHAnsi" w:hAnsiTheme="majorHAnsi" w:cstheme="majorHAnsi"/>
          <w:sz w:val="24"/>
          <w:szCs w:val="24"/>
        </w:rPr>
      </w:pPr>
    </w:p>
    <w:p w14:paraId="1C16300A" w14:textId="064F4557" w:rsidR="00526139" w:rsidRPr="00BA6372" w:rsidRDefault="00526139"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 xml:space="preserve">Účelnost: Posouzení dosažení cílů MAP a postupu v souladu s principy MAP </w:t>
      </w:r>
    </w:p>
    <w:p w14:paraId="2A23BD86" w14:textId="77777777" w:rsidR="00A93A93" w:rsidRPr="00BA6372" w:rsidRDefault="00A93A93" w:rsidP="00BA6372">
      <w:pPr>
        <w:spacing w:line="240" w:lineRule="auto"/>
        <w:rPr>
          <w:rFonts w:asciiTheme="majorHAnsi" w:hAnsiTheme="majorHAnsi" w:cstheme="majorHAnsi"/>
          <w:b/>
          <w:bCs/>
          <w:sz w:val="24"/>
          <w:szCs w:val="24"/>
        </w:rPr>
      </w:pPr>
    </w:p>
    <w:p w14:paraId="36F86370" w14:textId="16933999" w:rsidR="00A93A93" w:rsidRPr="00BA6372" w:rsidRDefault="00526139" w:rsidP="00BA6372">
      <w:pPr>
        <w:spacing w:line="240" w:lineRule="auto"/>
        <w:jc w:val="both"/>
        <w:rPr>
          <w:rFonts w:asciiTheme="majorHAnsi" w:hAnsiTheme="majorHAnsi" w:cstheme="majorHAnsi"/>
          <w:sz w:val="24"/>
          <w:szCs w:val="24"/>
        </w:rPr>
      </w:pPr>
      <w:r w:rsidRPr="00BA6372">
        <w:rPr>
          <w:rFonts w:asciiTheme="majorHAnsi" w:hAnsiTheme="majorHAnsi" w:cstheme="majorHAnsi"/>
          <w:sz w:val="24"/>
          <w:szCs w:val="24"/>
        </w:rPr>
        <w:t xml:space="preserve">Účelnost se zaměřuje na vztah mezi jednotlivými intervencemi a jejich výsledky, tzn. že hodnotí, zdali realizované intervence splnily svůj účel, tedy zdali a v jaké míře byly naplněny cíle programu, zdali dosažené výsledky přispěly k těmto cílům, zdali a jakých výsledků se </w:t>
      </w:r>
      <w:r w:rsidRPr="00BA6372">
        <w:rPr>
          <w:rFonts w:asciiTheme="majorHAnsi" w:hAnsiTheme="majorHAnsi" w:cstheme="majorHAnsi"/>
          <w:sz w:val="24"/>
          <w:szCs w:val="24"/>
        </w:rPr>
        <w:lastRenderedPageBreak/>
        <w:t xml:space="preserve">dosáhlo. Účelnost tedy poměřuje skutečnost (výstupy a výsledky dosažené intervencí) se stanovenými cíli. </w:t>
      </w:r>
    </w:p>
    <w:p w14:paraId="2FC5823A" w14:textId="43165ECB" w:rsidR="00526139" w:rsidRPr="00BA6372" w:rsidRDefault="00526139" w:rsidP="00BA6372">
      <w:pPr>
        <w:pStyle w:val="Odstavecseseznamem"/>
        <w:numPr>
          <w:ilvl w:val="0"/>
          <w:numId w:val="41"/>
        </w:numPr>
        <w:spacing w:before="0" w:beforeAutospacing="0" w:after="0" w:afterAutospacing="0"/>
        <w:rPr>
          <w:rFonts w:asciiTheme="majorHAnsi" w:hAnsiTheme="majorHAnsi" w:cstheme="majorHAnsi"/>
        </w:rPr>
      </w:pPr>
      <w:r w:rsidRPr="00BA6372">
        <w:rPr>
          <w:rFonts w:asciiTheme="majorHAnsi" w:hAnsiTheme="majorHAnsi" w:cstheme="majorHAnsi"/>
        </w:rPr>
        <w:t xml:space="preserve">Do jaké míry se v našem území podařilo dosáhnout hlavního i dílčích cílů MAP? </w:t>
      </w:r>
    </w:p>
    <w:p w14:paraId="322D9AE0" w14:textId="4C3F68BD" w:rsidR="00526139" w:rsidRPr="00BA6372" w:rsidRDefault="00526139" w:rsidP="00BA6372">
      <w:pPr>
        <w:pStyle w:val="Odstavecseseznamem"/>
        <w:numPr>
          <w:ilvl w:val="0"/>
          <w:numId w:val="41"/>
        </w:numPr>
        <w:spacing w:before="0" w:beforeAutospacing="0" w:after="0" w:afterAutospacing="0"/>
        <w:rPr>
          <w:rFonts w:asciiTheme="majorHAnsi" w:hAnsiTheme="majorHAnsi" w:cstheme="majorHAnsi"/>
        </w:rPr>
      </w:pPr>
      <w:r w:rsidRPr="00BA6372">
        <w:rPr>
          <w:rFonts w:asciiTheme="majorHAnsi" w:hAnsiTheme="majorHAnsi" w:cstheme="majorHAnsi"/>
        </w:rPr>
        <w:t xml:space="preserve">Co v dosažení těchto cílů bránilo, nebo jim naopak pomáhalo? </w:t>
      </w:r>
    </w:p>
    <w:p w14:paraId="51D8C0BE" w14:textId="37A1F014" w:rsidR="00526139" w:rsidRPr="00BA6372" w:rsidRDefault="00526139" w:rsidP="00BA6372">
      <w:pPr>
        <w:pStyle w:val="Odstavecseseznamem"/>
        <w:numPr>
          <w:ilvl w:val="0"/>
          <w:numId w:val="41"/>
        </w:numPr>
        <w:spacing w:before="0" w:beforeAutospacing="0" w:after="0" w:afterAutospacing="0"/>
        <w:rPr>
          <w:rFonts w:asciiTheme="majorHAnsi" w:hAnsiTheme="majorHAnsi" w:cstheme="majorHAnsi"/>
        </w:rPr>
      </w:pPr>
      <w:r w:rsidRPr="00BA6372">
        <w:rPr>
          <w:rFonts w:asciiTheme="majorHAnsi" w:hAnsiTheme="majorHAnsi" w:cstheme="majorHAnsi"/>
        </w:rPr>
        <w:t xml:space="preserve">Do jaké míry se dařilo postupovat v souladu s principy MAP? </w:t>
      </w:r>
    </w:p>
    <w:p w14:paraId="25F4E6D2" w14:textId="5F8A40A0" w:rsidR="00526139" w:rsidRPr="00BA6372" w:rsidRDefault="00526139"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 xml:space="preserve">Dopad: Posouzení přínosů akčního plánování aktérům v území Dopad je změna, která může být důvěryhodně připisována intervenci. </w:t>
      </w:r>
    </w:p>
    <w:p w14:paraId="55DE232C" w14:textId="77777777" w:rsidR="00A93A93" w:rsidRPr="00BA6372" w:rsidRDefault="00A93A93" w:rsidP="00BA6372">
      <w:pPr>
        <w:spacing w:line="240" w:lineRule="auto"/>
        <w:rPr>
          <w:rFonts w:asciiTheme="majorHAnsi" w:hAnsiTheme="majorHAnsi" w:cstheme="majorHAnsi"/>
          <w:sz w:val="24"/>
          <w:szCs w:val="24"/>
        </w:rPr>
      </w:pPr>
    </w:p>
    <w:p w14:paraId="3E329FED" w14:textId="5A840BCD" w:rsidR="00526139" w:rsidRPr="00BA6372" w:rsidRDefault="00526139" w:rsidP="00BA6372">
      <w:pPr>
        <w:pStyle w:val="Odstavecseseznamem"/>
        <w:numPr>
          <w:ilvl w:val="0"/>
          <w:numId w:val="42"/>
        </w:numPr>
        <w:spacing w:before="0" w:beforeAutospacing="0" w:after="0" w:afterAutospacing="0"/>
        <w:rPr>
          <w:rFonts w:asciiTheme="majorHAnsi" w:hAnsiTheme="majorHAnsi" w:cstheme="majorHAnsi"/>
        </w:rPr>
      </w:pPr>
      <w:r w:rsidRPr="00BA6372">
        <w:rPr>
          <w:rFonts w:asciiTheme="majorHAnsi" w:hAnsiTheme="majorHAnsi" w:cstheme="majorHAnsi"/>
        </w:rPr>
        <w:t xml:space="preserve">Co se změnilo díky akčnímu plánování v území? </w:t>
      </w:r>
    </w:p>
    <w:p w14:paraId="7FF765C0" w14:textId="16C59DD4" w:rsidR="00526139" w:rsidRPr="00BA6372" w:rsidRDefault="00526139" w:rsidP="00BA6372">
      <w:pPr>
        <w:pStyle w:val="Odstavecseseznamem"/>
        <w:numPr>
          <w:ilvl w:val="0"/>
          <w:numId w:val="42"/>
        </w:numPr>
        <w:spacing w:before="0" w:beforeAutospacing="0" w:after="0" w:afterAutospacing="0"/>
        <w:rPr>
          <w:rFonts w:asciiTheme="majorHAnsi" w:hAnsiTheme="majorHAnsi" w:cstheme="majorHAnsi"/>
        </w:rPr>
      </w:pPr>
      <w:r w:rsidRPr="00BA6372">
        <w:rPr>
          <w:rFonts w:asciiTheme="majorHAnsi" w:hAnsiTheme="majorHAnsi" w:cstheme="majorHAnsi"/>
        </w:rPr>
        <w:t xml:space="preserve">Co akční plánování přineslo jednotlivým aktérům v území? </w:t>
      </w:r>
    </w:p>
    <w:p w14:paraId="28C6E53B" w14:textId="36448623" w:rsidR="00526139" w:rsidRPr="00BA6372" w:rsidRDefault="00526139" w:rsidP="00BA6372">
      <w:pPr>
        <w:pStyle w:val="Odstavecseseznamem"/>
        <w:numPr>
          <w:ilvl w:val="0"/>
          <w:numId w:val="42"/>
        </w:numPr>
        <w:spacing w:before="0" w:beforeAutospacing="0" w:after="0" w:afterAutospacing="0"/>
        <w:rPr>
          <w:rFonts w:asciiTheme="majorHAnsi" w:hAnsiTheme="majorHAnsi" w:cstheme="majorHAnsi"/>
        </w:rPr>
      </w:pPr>
      <w:r w:rsidRPr="00BA6372">
        <w:rPr>
          <w:rFonts w:asciiTheme="majorHAnsi" w:hAnsiTheme="majorHAnsi" w:cstheme="majorHAnsi"/>
        </w:rPr>
        <w:t xml:space="preserve">Co přinesla spolupráce s dalšími projekty k naplňování cílů MAP? </w:t>
      </w:r>
    </w:p>
    <w:p w14:paraId="4BC8BCAC" w14:textId="77777777" w:rsidR="00A93A93" w:rsidRPr="00BA6372" w:rsidRDefault="00A93A93" w:rsidP="00BA6372">
      <w:pPr>
        <w:spacing w:line="240" w:lineRule="auto"/>
        <w:rPr>
          <w:rFonts w:asciiTheme="majorHAnsi" w:hAnsiTheme="majorHAnsi" w:cstheme="majorHAnsi"/>
          <w:sz w:val="24"/>
          <w:szCs w:val="24"/>
        </w:rPr>
      </w:pPr>
    </w:p>
    <w:p w14:paraId="5E3D62D6" w14:textId="4B7A4968" w:rsidR="00526139" w:rsidRPr="00BA6372" w:rsidRDefault="00526139"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 xml:space="preserve">Udržitelnost: Posouzení úrovně a kvality zajištění akčního plánování v budoucím období </w:t>
      </w:r>
    </w:p>
    <w:p w14:paraId="2D5EF9CB" w14:textId="77777777" w:rsidR="00A93A93" w:rsidRPr="00BA6372" w:rsidRDefault="00A93A93" w:rsidP="00BA6372">
      <w:pPr>
        <w:spacing w:line="240" w:lineRule="auto"/>
        <w:rPr>
          <w:rFonts w:asciiTheme="majorHAnsi" w:hAnsiTheme="majorHAnsi" w:cstheme="majorHAnsi"/>
          <w:b/>
          <w:bCs/>
          <w:sz w:val="24"/>
          <w:szCs w:val="24"/>
        </w:rPr>
      </w:pPr>
    </w:p>
    <w:p w14:paraId="14FEDE7E" w14:textId="5873E6F0" w:rsidR="00526139" w:rsidRPr="00BA6372" w:rsidRDefault="00526139"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 xml:space="preserve">Udržitelnost se vztahuje k tomu, zda daná aktivita dosáhne/dosáhla cíle jen dočasně nebo trvale. Kritérium hodnotí, zdali výstupy a zejména výsledky, jichž bylo dosaženo, existují či budou přetrvávat i po skončení realizace intervencí. </w:t>
      </w:r>
    </w:p>
    <w:p w14:paraId="716F646B" w14:textId="77777777" w:rsidR="00A93A93" w:rsidRPr="00BA6372" w:rsidRDefault="00A93A93" w:rsidP="00BA6372">
      <w:pPr>
        <w:spacing w:line="240" w:lineRule="auto"/>
        <w:rPr>
          <w:rFonts w:asciiTheme="majorHAnsi" w:hAnsiTheme="majorHAnsi" w:cstheme="majorHAnsi"/>
          <w:sz w:val="24"/>
          <w:szCs w:val="24"/>
        </w:rPr>
      </w:pPr>
    </w:p>
    <w:p w14:paraId="6C84E55F" w14:textId="7DDAC86C" w:rsidR="00526139" w:rsidRPr="00BA6372" w:rsidRDefault="00526139" w:rsidP="00BA6372">
      <w:pPr>
        <w:pStyle w:val="Odstavecseseznamem"/>
        <w:numPr>
          <w:ilvl w:val="0"/>
          <w:numId w:val="43"/>
        </w:numPr>
        <w:spacing w:before="0" w:beforeAutospacing="0" w:after="0" w:afterAutospacing="0"/>
        <w:rPr>
          <w:rFonts w:asciiTheme="majorHAnsi" w:hAnsiTheme="majorHAnsi" w:cstheme="majorHAnsi"/>
        </w:rPr>
      </w:pPr>
      <w:r w:rsidRPr="00BA6372">
        <w:rPr>
          <w:rFonts w:asciiTheme="majorHAnsi" w:hAnsiTheme="majorHAnsi" w:cstheme="majorHAnsi"/>
        </w:rPr>
        <w:t xml:space="preserve">Jakým způsobem se v MAP bude pokračovat? </w:t>
      </w:r>
    </w:p>
    <w:p w14:paraId="4B28EFA1" w14:textId="4D47E406" w:rsidR="00526139" w:rsidRPr="00BA6372" w:rsidRDefault="00526139" w:rsidP="00BA6372">
      <w:pPr>
        <w:pStyle w:val="Odstavecseseznamem"/>
        <w:numPr>
          <w:ilvl w:val="0"/>
          <w:numId w:val="43"/>
        </w:numPr>
        <w:spacing w:before="0" w:beforeAutospacing="0" w:after="0" w:afterAutospacing="0"/>
        <w:rPr>
          <w:rFonts w:asciiTheme="majorHAnsi" w:hAnsiTheme="majorHAnsi" w:cstheme="majorHAnsi"/>
        </w:rPr>
      </w:pPr>
      <w:r w:rsidRPr="00BA6372">
        <w:rPr>
          <w:rFonts w:asciiTheme="majorHAnsi" w:hAnsiTheme="majorHAnsi" w:cstheme="majorHAnsi"/>
        </w:rPr>
        <w:t>Je plán udržitelnosti MAP realistický?</w:t>
      </w:r>
    </w:p>
    <w:p w14:paraId="198E3AF9" w14:textId="56684D96" w:rsidR="00A93A93" w:rsidRPr="00BA6372" w:rsidRDefault="00A93A93" w:rsidP="00BA6372">
      <w:pPr>
        <w:pStyle w:val="Odstavecseseznamem"/>
        <w:spacing w:before="0" w:beforeAutospacing="0" w:after="0" w:afterAutospacing="0"/>
        <w:ind w:left="720"/>
        <w:rPr>
          <w:rFonts w:asciiTheme="majorHAnsi" w:hAnsiTheme="majorHAnsi" w:cstheme="majorHAnsi"/>
        </w:rPr>
      </w:pPr>
    </w:p>
    <w:p w14:paraId="7A755A97" w14:textId="77777777" w:rsidR="004F7AD8" w:rsidRPr="00BA6372" w:rsidRDefault="004F7AD8" w:rsidP="00BA6372">
      <w:pPr>
        <w:pStyle w:val="Odstavecseseznamem"/>
        <w:spacing w:before="0" w:beforeAutospacing="0" w:after="0" w:afterAutospacing="0"/>
        <w:ind w:left="720"/>
        <w:rPr>
          <w:rFonts w:asciiTheme="majorHAnsi" w:hAnsiTheme="majorHAnsi" w:cstheme="majorHAnsi"/>
        </w:rPr>
      </w:pPr>
    </w:p>
    <w:p w14:paraId="031C89B8" w14:textId="7795E4D5" w:rsidR="00526139" w:rsidRPr="00BA6372" w:rsidRDefault="00526139" w:rsidP="00BA6372">
      <w:pPr>
        <w:spacing w:line="240" w:lineRule="auto"/>
        <w:rPr>
          <w:rFonts w:asciiTheme="majorHAnsi" w:hAnsiTheme="majorHAnsi" w:cstheme="majorHAnsi"/>
          <w:sz w:val="24"/>
          <w:szCs w:val="24"/>
        </w:rPr>
      </w:pPr>
    </w:p>
    <w:p w14:paraId="73DABBFB" w14:textId="2E2FE83C" w:rsidR="002A50D5" w:rsidRPr="00BA6372" w:rsidRDefault="002A50D5" w:rsidP="00BA6372">
      <w:pPr>
        <w:pStyle w:val="Nadpis2"/>
        <w:spacing w:before="0" w:after="0" w:line="240" w:lineRule="auto"/>
        <w:rPr>
          <w:rFonts w:asciiTheme="majorHAnsi" w:hAnsiTheme="majorHAnsi" w:cstheme="majorHAnsi"/>
          <w:sz w:val="24"/>
          <w:szCs w:val="24"/>
        </w:rPr>
      </w:pPr>
      <w:bookmarkStart w:id="3" w:name="_Toc210737041"/>
      <w:r w:rsidRPr="00BA6372">
        <w:rPr>
          <w:rFonts w:asciiTheme="majorHAnsi" w:hAnsiTheme="majorHAnsi" w:cstheme="majorHAnsi"/>
          <w:sz w:val="24"/>
          <w:szCs w:val="24"/>
        </w:rPr>
        <w:t>Souhrnný přehled evaluací, jejich témat a cílů</w:t>
      </w:r>
      <w:bookmarkEnd w:id="3"/>
    </w:p>
    <w:p w14:paraId="4087A0C8" w14:textId="77777777" w:rsidR="00A93A93" w:rsidRPr="00BA6372" w:rsidRDefault="00A93A93" w:rsidP="00BA6372">
      <w:pPr>
        <w:spacing w:line="240" w:lineRule="auto"/>
        <w:ind w:left="360"/>
        <w:rPr>
          <w:rFonts w:asciiTheme="majorHAnsi" w:hAnsiTheme="majorHAnsi" w:cstheme="majorHAnsi"/>
          <w:sz w:val="24"/>
          <w:szCs w:val="24"/>
        </w:rPr>
      </w:pPr>
    </w:p>
    <w:tbl>
      <w:tblPr>
        <w:tblStyle w:val="Svtltabulkasmkou1zvraznn2"/>
        <w:tblW w:w="0" w:type="auto"/>
        <w:tblLook w:val="04A0" w:firstRow="1" w:lastRow="0" w:firstColumn="1" w:lastColumn="0" w:noHBand="0" w:noVBand="1"/>
      </w:tblPr>
      <w:tblGrid>
        <w:gridCol w:w="1799"/>
        <w:gridCol w:w="1802"/>
        <w:gridCol w:w="1796"/>
        <w:gridCol w:w="1796"/>
        <w:gridCol w:w="1826"/>
      </w:tblGrid>
      <w:tr w:rsidR="002A50D5" w:rsidRPr="00BA6372" w14:paraId="5E4CD4C8" w14:textId="77777777" w:rsidTr="00636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7F32214" w14:textId="54882158" w:rsidR="002A50D5" w:rsidRPr="00BA6372" w:rsidRDefault="002A50D5" w:rsidP="00BA6372">
            <w:pPr>
              <w:rPr>
                <w:rFonts w:asciiTheme="majorHAnsi" w:hAnsiTheme="majorHAnsi" w:cstheme="majorHAnsi"/>
                <w:sz w:val="24"/>
                <w:szCs w:val="24"/>
              </w:rPr>
            </w:pPr>
            <w:r w:rsidRPr="00BA6372">
              <w:rPr>
                <w:rFonts w:asciiTheme="majorHAnsi" w:hAnsiTheme="majorHAnsi" w:cstheme="majorHAnsi"/>
                <w:sz w:val="24"/>
                <w:szCs w:val="24"/>
              </w:rPr>
              <w:t xml:space="preserve">Téma </w:t>
            </w:r>
          </w:p>
        </w:tc>
        <w:tc>
          <w:tcPr>
            <w:tcW w:w="1804" w:type="dxa"/>
          </w:tcPr>
          <w:p w14:paraId="256F38CD" w14:textId="4F97C079" w:rsidR="002A50D5" w:rsidRPr="00BA6372" w:rsidRDefault="002A50D5" w:rsidP="00BA637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Cíl </w:t>
            </w:r>
          </w:p>
        </w:tc>
        <w:tc>
          <w:tcPr>
            <w:tcW w:w="1804" w:type="dxa"/>
          </w:tcPr>
          <w:p w14:paraId="36E2DAA7" w14:textId="5782BC89" w:rsidR="002A50D5" w:rsidRPr="00BA6372" w:rsidRDefault="002A50D5" w:rsidP="00BA637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Cílová skupina </w:t>
            </w:r>
          </w:p>
        </w:tc>
        <w:tc>
          <w:tcPr>
            <w:tcW w:w="1804" w:type="dxa"/>
          </w:tcPr>
          <w:p w14:paraId="37EB0BC4" w14:textId="212394D9" w:rsidR="002A50D5" w:rsidRPr="00BA6372" w:rsidRDefault="002A50D5" w:rsidP="00BA637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Nástroje, metody</w:t>
            </w:r>
          </w:p>
        </w:tc>
        <w:tc>
          <w:tcPr>
            <w:tcW w:w="1804" w:type="dxa"/>
          </w:tcPr>
          <w:p w14:paraId="4F2F228A" w14:textId="6D12199A" w:rsidR="002A50D5" w:rsidRPr="00BA6372" w:rsidRDefault="002A50D5" w:rsidP="00BA637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Způsob vyhodnocení </w:t>
            </w:r>
          </w:p>
        </w:tc>
      </w:tr>
      <w:tr w:rsidR="006361EE" w:rsidRPr="00BA6372" w14:paraId="0D084E62" w14:textId="77777777" w:rsidTr="006361EE">
        <w:tc>
          <w:tcPr>
            <w:cnfStyle w:val="001000000000" w:firstRow="0" w:lastRow="0" w:firstColumn="1" w:lastColumn="0" w:oddVBand="0" w:evenVBand="0" w:oddHBand="0" w:evenHBand="0" w:firstRowFirstColumn="0" w:firstRowLastColumn="0" w:lastRowFirstColumn="0" w:lastRowLastColumn="0"/>
            <w:tcW w:w="1803" w:type="dxa"/>
          </w:tcPr>
          <w:p w14:paraId="448BF5E4" w14:textId="798C6C60" w:rsidR="002A50D5" w:rsidRPr="00BA6372" w:rsidRDefault="002A50D5" w:rsidP="00BA6372">
            <w:pPr>
              <w:rPr>
                <w:rFonts w:asciiTheme="majorHAnsi" w:eastAsiaTheme="minorHAnsi" w:hAnsiTheme="majorHAnsi" w:cstheme="majorHAnsi"/>
                <w:kern w:val="2"/>
                <w:sz w:val="24"/>
                <w:szCs w:val="24"/>
                <w:lang w:eastAsia="en-US"/>
                <w14:ligatures w14:val="standardContextual"/>
              </w:rPr>
            </w:pPr>
            <w:r w:rsidRPr="00BA6372">
              <w:rPr>
                <w:rFonts w:asciiTheme="majorHAnsi" w:eastAsiaTheme="minorHAnsi" w:hAnsiTheme="majorHAnsi" w:cstheme="majorHAnsi"/>
                <w:kern w:val="2"/>
                <w:sz w:val="24"/>
                <w:szCs w:val="24"/>
                <w:lang w:eastAsia="en-US"/>
                <w14:ligatures w14:val="standardContextual"/>
              </w:rPr>
              <w:t>Evaluace pracovních skupin</w:t>
            </w:r>
          </w:p>
        </w:tc>
        <w:tc>
          <w:tcPr>
            <w:tcW w:w="1804" w:type="dxa"/>
          </w:tcPr>
          <w:p w14:paraId="4865019F" w14:textId="4531427C"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Zhodnocení průběhu a přínosu činnosti pracovních skupin v rámci projektu MAP </w:t>
            </w:r>
            <w:r w:rsidR="002B3DC7" w:rsidRPr="00BA6372">
              <w:rPr>
                <w:rFonts w:asciiTheme="majorHAnsi" w:hAnsiTheme="majorHAnsi" w:cstheme="majorHAnsi"/>
                <w:sz w:val="24"/>
                <w:szCs w:val="24"/>
              </w:rPr>
              <w:t>IV.</w:t>
            </w:r>
          </w:p>
        </w:tc>
        <w:tc>
          <w:tcPr>
            <w:tcW w:w="1804" w:type="dxa"/>
          </w:tcPr>
          <w:p w14:paraId="65FC09C6" w14:textId="60E5AC84"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Realizační tým</w:t>
            </w:r>
          </w:p>
        </w:tc>
        <w:tc>
          <w:tcPr>
            <w:tcW w:w="1804" w:type="dxa"/>
          </w:tcPr>
          <w:p w14:paraId="110FE90B" w14:textId="683FAB3F" w:rsidR="002A50D5" w:rsidRPr="00BA6372" w:rsidRDefault="00226908"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Designový </w:t>
            </w:r>
            <w:proofErr w:type="spellStart"/>
            <w:r w:rsidRPr="00BA6372">
              <w:rPr>
                <w:rFonts w:asciiTheme="majorHAnsi" w:hAnsiTheme="majorHAnsi" w:cstheme="majorHAnsi"/>
                <w:sz w:val="24"/>
                <w:szCs w:val="24"/>
              </w:rPr>
              <w:t>workskop</w:t>
            </w:r>
            <w:proofErr w:type="spellEnd"/>
            <w:r w:rsidRPr="00BA6372">
              <w:rPr>
                <w:rFonts w:asciiTheme="majorHAnsi" w:hAnsiTheme="majorHAnsi" w:cstheme="majorHAnsi"/>
                <w:sz w:val="24"/>
                <w:szCs w:val="24"/>
              </w:rPr>
              <w:t xml:space="preserve">; teorie změny; </w:t>
            </w:r>
            <w:r w:rsidR="002A50D5" w:rsidRPr="00BA6372">
              <w:rPr>
                <w:rFonts w:asciiTheme="majorHAnsi" w:hAnsiTheme="majorHAnsi" w:cstheme="majorHAnsi"/>
                <w:sz w:val="24"/>
                <w:szCs w:val="24"/>
              </w:rPr>
              <w:t>Dotazník; Zpětná reflexe; Řízený rozhovor</w:t>
            </w:r>
          </w:p>
        </w:tc>
        <w:tc>
          <w:tcPr>
            <w:tcW w:w="1804" w:type="dxa"/>
          </w:tcPr>
          <w:p w14:paraId="2A6C04FE" w14:textId="2D15B5EE"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Zpracování analýzy, výstupu a následného začlenění závěru do závěrečné evaluační zprávy</w:t>
            </w:r>
          </w:p>
        </w:tc>
      </w:tr>
      <w:tr w:rsidR="002A50D5" w:rsidRPr="00BA6372" w14:paraId="482728A4" w14:textId="77777777" w:rsidTr="006361EE">
        <w:tc>
          <w:tcPr>
            <w:cnfStyle w:val="001000000000" w:firstRow="0" w:lastRow="0" w:firstColumn="1" w:lastColumn="0" w:oddVBand="0" w:evenVBand="0" w:oddHBand="0" w:evenHBand="0" w:firstRowFirstColumn="0" w:firstRowLastColumn="0" w:lastRowFirstColumn="0" w:lastRowLastColumn="0"/>
            <w:tcW w:w="1803" w:type="dxa"/>
          </w:tcPr>
          <w:p w14:paraId="12B3AB5E" w14:textId="11209FC1" w:rsidR="002A50D5" w:rsidRPr="00BA6372" w:rsidRDefault="002A50D5" w:rsidP="00BA6372">
            <w:pPr>
              <w:rPr>
                <w:rFonts w:asciiTheme="majorHAnsi" w:hAnsiTheme="majorHAnsi" w:cstheme="majorHAnsi"/>
                <w:sz w:val="24"/>
                <w:szCs w:val="24"/>
              </w:rPr>
            </w:pPr>
            <w:r w:rsidRPr="00BA6372">
              <w:rPr>
                <w:rFonts w:asciiTheme="majorHAnsi" w:hAnsiTheme="majorHAnsi" w:cstheme="majorHAnsi"/>
                <w:sz w:val="24"/>
                <w:szCs w:val="24"/>
              </w:rPr>
              <w:t>Evaluace průběhu a přínosu projektu</w:t>
            </w:r>
          </w:p>
        </w:tc>
        <w:tc>
          <w:tcPr>
            <w:tcW w:w="1804" w:type="dxa"/>
          </w:tcPr>
          <w:p w14:paraId="11C1FD9B" w14:textId="62830D6F"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Zhodnocení průběhu a přínosu projektu MAP </w:t>
            </w:r>
            <w:r w:rsidR="002B3DC7" w:rsidRPr="00BA6372">
              <w:rPr>
                <w:rFonts w:asciiTheme="majorHAnsi" w:hAnsiTheme="majorHAnsi" w:cstheme="majorHAnsi"/>
                <w:sz w:val="24"/>
                <w:szCs w:val="24"/>
              </w:rPr>
              <w:t>IV.</w:t>
            </w:r>
          </w:p>
        </w:tc>
        <w:tc>
          <w:tcPr>
            <w:tcW w:w="1804" w:type="dxa"/>
          </w:tcPr>
          <w:p w14:paraId="5A2AEF96" w14:textId="3A344056"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Realizační tým; Řídící výbor</w:t>
            </w:r>
          </w:p>
        </w:tc>
        <w:tc>
          <w:tcPr>
            <w:tcW w:w="1804" w:type="dxa"/>
          </w:tcPr>
          <w:p w14:paraId="3C3623E3" w14:textId="63C0AF5E"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Dotazník; Zpětná reflexe; Řízený rozhovor</w:t>
            </w:r>
          </w:p>
        </w:tc>
        <w:tc>
          <w:tcPr>
            <w:tcW w:w="1804" w:type="dxa"/>
          </w:tcPr>
          <w:p w14:paraId="040B7F81" w14:textId="49688BF9"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Zpracování analýzy, výstupu a následného začlenění závěru do závěrečné evaluační zprávy</w:t>
            </w:r>
          </w:p>
        </w:tc>
      </w:tr>
      <w:tr w:rsidR="006361EE" w:rsidRPr="00BA6372" w14:paraId="1424EE2F" w14:textId="77777777" w:rsidTr="006361EE">
        <w:tc>
          <w:tcPr>
            <w:cnfStyle w:val="001000000000" w:firstRow="0" w:lastRow="0" w:firstColumn="1" w:lastColumn="0" w:oddVBand="0" w:evenVBand="0" w:oddHBand="0" w:evenHBand="0" w:firstRowFirstColumn="0" w:firstRowLastColumn="0" w:lastRowFirstColumn="0" w:lastRowLastColumn="0"/>
            <w:tcW w:w="1803" w:type="dxa"/>
          </w:tcPr>
          <w:p w14:paraId="214EFEEF" w14:textId="3BA7CEEB" w:rsidR="002A50D5" w:rsidRPr="00BA6372" w:rsidRDefault="002A50D5" w:rsidP="00BA6372">
            <w:pPr>
              <w:rPr>
                <w:rFonts w:asciiTheme="majorHAnsi" w:hAnsiTheme="majorHAnsi" w:cstheme="majorHAnsi"/>
                <w:sz w:val="24"/>
                <w:szCs w:val="24"/>
              </w:rPr>
            </w:pPr>
            <w:r w:rsidRPr="00BA6372">
              <w:rPr>
                <w:rFonts w:asciiTheme="majorHAnsi" w:hAnsiTheme="majorHAnsi" w:cstheme="majorHAnsi"/>
                <w:sz w:val="24"/>
                <w:szCs w:val="24"/>
              </w:rPr>
              <w:t>Řízení</w:t>
            </w:r>
          </w:p>
        </w:tc>
        <w:tc>
          <w:tcPr>
            <w:tcW w:w="1804" w:type="dxa"/>
          </w:tcPr>
          <w:p w14:paraId="6E96EB1E" w14:textId="2C5C1585"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Formativní a </w:t>
            </w:r>
            <w:proofErr w:type="spellStart"/>
            <w:r w:rsidRPr="00BA6372">
              <w:rPr>
                <w:rFonts w:asciiTheme="majorHAnsi" w:hAnsiTheme="majorHAnsi" w:cstheme="majorHAnsi"/>
                <w:sz w:val="24"/>
                <w:szCs w:val="24"/>
              </w:rPr>
              <w:t>sumativní</w:t>
            </w:r>
            <w:proofErr w:type="spellEnd"/>
            <w:r w:rsidRPr="00BA6372">
              <w:rPr>
                <w:rFonts w:asciiTheme="majorHAnsi" w:hAnsiTheme="majorHAnsi" w:cstheme="majorHAnsi"/>
                <w:sz w:val="24"/>
                <w:szCs w:val="24"/>
              </w:rPr>
              <w:t xml:space="preserve"> zhodnocení </w:t>
            </w:r>
            <w:r w:rsidRPr="00BA6372">
              <w:rPr>
                <w:rFonts w:asciiTheme="majorHAnsi" w:hAnsiTheme="majorHAnsi" w:cstheme="majorHAnsi"/>
                <w:sz w:val="24"/>
                <w:szCs w:val="24"/>
              </w:rPr>
              <w:lastRenderedPageBreak/>
              <w:t>realizace procesu</w:t>
            </w:r>
          </w:p>
        </w:tc>
        <w:tc>
          <w:tcPr>
            <w:tcW w:w="1804" w:type="dxa"/>
          </w:tcPr>
          <w:p w14:paraId="2EC6C500" w14:textId="71295AC2"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lastRenderedPageBreak/>
              <w:t>Realizační tým; Řídící výbor</w:t>
            </w:r>
          </w:p>
        </w:tc>
        <w:tc>
          <w:tcPr>
            <w:tcW w:w="1804" w:type="dxa"/>
          </w:tcPr>
          <w:p w14:paraId="1A806872" w14:textId="34B96F92"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Zpětná reflexe; Řízený rozhovor</w:t>
            </w:r>
          </w:p>
        </w:tc>
        <w:tc>
          <w:tcPr>
            <w:tcW w:w="1804" w:type="dxa"/>
          </w:tcPr>
          <w:p w14:paraId="4B338FEA" w14:textId="07E9981A"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Zpracování analýzy, výstupů a následného začlenění </w:t>
            </w:r>
            <w:r w:rsidRPr="00BA6372">
              <w:rPr>
                <w:rFonts w:asciiTheme="majorHAnsi" w:hAnsiTheme="majorHAnsi" w:cstheme="majorHAnsi"/>
                <w:sz w:val="24"/>
                <w:szCs w:val="24"/>
              </w:rPr>
              <w:lastRenderedPageBreak/>
              <w:t>závěrů do závěrečné evaluační zprávy</w:t>
            </w:r>
          </w:p>
        </w:tc>
      </w:tr>
      <w:tr w:rsidR="002A50D5" w:rsidRPr="00BA6372" w14:paraId="1515A41D" w14:textId="77777777" w:rsidTr="006361EE">
        <w:tc>
          <w:tcPr>
            <w:cnfStyle w:val="001000000000" w:firstRow="0" w:lastRow="0" w:firstColumn="1" w:lastColumn="0" w:oddVBand="0" w:evenVBand="0" w:oddHBand="0" w:evenHBand="0" w:firstRowFirstColumn="0" w:firstRowLastColumn="0" w:lastRowFirstColumn="0" w:lastRowLastColumn="0"/>
            <w:tcW w:w="1803" w:type="dxa"/>
          </w:tcPr>
          <w:p w14:paraId="67D2434F" w14:textId="1869C547" w:rsidR="002A50D5" w:rsidRPr="00BA6372" w:rsidRDefault="002A50D5" w:rsidP="00BA6372">
            <w:pPr>
              <w:rPr>
                <w:rFonts w:asciiTheme="majorHAnsi" w:hAnsiTheme="majorHAnsi" w:cstheme="majorHAnsi"/>
                <w:sz w:val="24"/>
                <w:szCs w:val="24"/>
              </w:rPr>
            </w:pPr>
            <w:r w:rsidRPr="00BA6372">
              <w:rPr>
                <w:rFonts w:asciiTheme="majorHAnsi" w:hAnsiTheme="majorHAnsi" w:cstheme="majorHAnsi"/>
                <w:sz w:val="24"/>
                <w:szCs w:val="24"/>
              </w:rPr>
              <w:lastRenderedPageBreak/>
              <w:t>Komunikační strategie</w:t>
            </w:r>
          </w:p>
        </w:tc>
        <w:tc>
          <w:tcPr>
            <w:tcW w:w="1804" w:type="dxa"/>
          </w:tcPr>
          <w:p w14:paraId="086D1D6C" w14:textId="057C0EDC"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Monitoring, formativní a </w:t>
            </w:r>
            <w:proofErr w:type="spellStart"/>
            <w:r w:rsidRPr="00BA6372">
              <w:rPr>
                <w:rFonts w:asciiTheme="majorHAnsi" w:hAnsiTheme="majorHAnsi" w:cstheme="majorHAnsi"/>
                <w:sz w:val="24"/>
                <w:szCs w:val="24"/>
              </w:rPr>
              <w:t>sumativní</w:t>
            </w:r>
            <w:proofErr w:type="spellEnd"/>
            <w:r w:rsidRPr="00BA6372">
              <w:rPr>
                <w:rFonts w:asciiTheme="majorHAnsi" w:hAnsiTheme="majorHAnsi" w:cstheme="majorHAnsi"/>
                <w:sz w:val="24"/>
                <w:szCs w:val="24"/>
              </w:rPr>
              <w:t xml:space="preserve"> zhodnocení přínosu nastavení komunikační strategie</w:t>
            </w:r>
          </w:p>
        </w:tc>
        <w:tc>
          <w:tcPr>
            <w:tcW w:w="1804" w:type="dxa"/>
          </w:tcPr>
          <w:p w14:paraId="5D0E650A" w14:textId="23EACF5A"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Všechny cílové skupiny</w:t>
            </w:r>
          </w:p>
        </w:tc>
        <w:tc>
          <w:tcPr>
            <w:tcW w:w="1804" w:type="dxa"/>
          </w:tcPr>
          <w:p w14:paraId="0C47224D" w14:textId="30F3D7A1"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Dotazník; Řízený rozhovor; Zpětná reflexe</w:t>
            </w:r>
          </w:p>
        </w:tc>
        <w:tc>
          <w:tcPr>
            <w:tcW w:w="1804" w:type="dxa"/>
          </w:tcPr>
          <w:p w14:paraId="1FFBAC81" w14:textId="5DC1B200"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Zpracování analýzy, výstupů a následného začlenění závěrů do závěrečné evaluační zprávy</w:t>
            </w:r>
          </w:p>
        </w:tc>
      </w:tr>
      <w:tr w:rsidR="006361EE" w:rsidRPr="00BA6372" w14:paraId="29513670" w14:textId="77777777" w:rsidTr="006361EE">
        <w:tc>
          <w:tcPr>
            <w:cnfStyle w:val="001000000000" w:firstRow="0" w:lastRow="0" w:firstColumn="1" w:lastColumn="0" w:oddVBand="0" w:evenVBand="0" w:oddHBand="0" w:evenHBand="0" w:firstRowFirstColumn="0" w:firstRowLastColumn="0" w:lastRowFirstColumn="0" w:lastRowLastColumn="0"/>
            <w:tcW w:w="1803" w:type="dxa"/>
          </w:tcPr>
          <w:p w14:paraId="7A459871" w14:textId="71716A76" w:rsidR="002A50D5" w:rsidRPr="00BA6372" w:rsidRDefault="002A50D5" w:rsidP="00BA6372">
            <w:pPr>
              <w:rPr>
                <w:rFonts w:asciiTheme="majorHAnsi" w:hAnsiTheme="majorHAnsi" w:cstheme="majorHAnsi"/>
                <w:sz w:val="24"/>
                <w:szCs w:val="24"/>
              </w:rPr>
            </w:pPr>
            <w:r w:rsidRPr="00BA6372">
              <w:rPr>
                <w:rFonts w:asciiTheme="majorHAnsi" w:hAnsiTheme="majorHAnsi" w:cstheme="majorHAnsi"/>
                <w:sz w:val="24"/>
                <w:szCs w:val="24"/>
              </w:rPr>
              <w:t>Cíle</w:t>
            </w:r>
          </w:p>
        </w:tc>
        <w:tc>
          <w:tcPr>
            <w:tcW w:w="1804" w:type="dxa"/>
          </w:tcPr>
          <w:p w14:paraId="5AF611D3" w14:textId="2CB4FE06"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Zhodnocení nastavení a pokroku v plnění stanovených priorit a cílů</w:t>
            </w:r>
          </w:p>
        </w:tc>
        <w:tc>
          <w:tcPr>
            <w:tcW w:w="1804" w:type="dxa"/>
          </w:tcPr>
          <w:p w14:paraId="2D169F59" w14:textId="7F0217F6"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Všechny cílové skupiny </w:t>
            </w:r>
          </w:p>
        </w:tc>
        <w:tc>
          <w:tcPr>
            <w:tcW w:w="1804" w:type="dxa"/>
          </w:tcPr>
          <w:p w14:paraId="57EBEF0D" w14:textId="3CE67D2B"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Agregace dat; </w:t>
            </w:r>
            <w:proofErr w:type="spellStart"/>
            <w:r w:rsidRPr="00BA6372">
              <w:rPr>
                <w:rFonts w:asciiTheme="majorHAnsi" w:hAnsiTheme="majorHAnsi" w:cstheme="majorHAnsi"/>
                <w:sz w:val="24"/>
                <w:szCs w:val="24"/>
              </w:rPr>
              <w:t>Desk</w:t>
            </w:r>
            <w:proofErr w:type="spellEnd"/>
            <w:r w:rsidRPr="00BA6372">
              <w:rPr>
                <w:rFonts w:asciiTheme="majorHAnsi" w:hAnsiTheme="majorHAnsi" w:cstheme="majorHAnsi"/>
                <w:sz w:val="24"/>
                <w:szCs w:val="24"/>
              </w:rPr>
              <w:t xml:space="preserve"> </w:t>
            </w:r>
            <w:proofErr w:type="spellStart"/>
            <w:r w:rsidRPr="00BA6372">
              <w:rPr>
                <w:rFonts w:asciiTheme="majorHAnsi" w:hAnsiTheme="majorHAnsi" w:cstheme="majorHAnsi"/>
                <w:sz w:val="24"/>
                <w:szCs w:val="24"/>
              </w:rPr>
              <w:t>research</w:t>
            </w:r>
            <w:proofErr w:type="spellEnd"/>
            <w:r w:rsidRPr="00BA6372">
              <w:rPr>
                <w:rFonts w:asciiTheme="majorHAnsi" w:hAnsiTheme="majorHAnsi" w:cstheme="majorHAnsi"/>
                <w:sz w:val="24"/>
                <w:szCs w:val="24"/>
              </w:rPr>
              <w:t>; Řízený rozhovor</w:t>
            </w:r>
          </w:p>
        </w:tc>
        <w:tc>
          <w:tcPr>
            <w:tcW w:w="1804" w:type="dxa"/>
          </w:tcPr>
          <w:p w14:paraId="113E97C6" w14:textId="2CE5E7A1" w:rsidR="002A50D5" w:rsidRPr="00BA6372" w:rsidRDefault="002A50D5"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 xml:space="preserve">Agregace dat ze závěrečných sebehodnotících zpráv projektů MAP </w:t>
            </w:r>
            <w:r w:rsidR="00346C9C" w:rsidRPr="00BA6372">
              <w:rPr>
                <w:rFonts w:asciiTheme="majorHAnsi" w:hAnsiTheme="majorHAnsi" w:cstheme="majorHAnsi"/>
                <w:sz w:val="24"/>
                <w:szCs w:val="24"/>
              </w:rPr>
              <w:t>III.</w:t>
            </w:r>
            <w:r w:rsidRPr="00BA6372">
              <w:rPr>
                <w:rFonts w:asciiTheme="majorHAnsi" w:hAnsiTheme="majorHAnsi" w:cstheme="majorHAnsi"/>
                <w:sz w:val="24"/>
                <w:szCs w:val="24"/>
              </w:rPr>
              <w:t>; Zpracování analýzy, výstupu a následného začlenění závěru do závěrečné evaluační zprávy</w:t>
            </w:r>
          </w:p>
        </w:tc>
      </w:tr>
      <w:tr w:rsidR="00FA2A89" w:rsidRPr="00BA6372" w14:paraId="70F83407" w14:textId="77777777" w:rsidTr="006361EE">
        <w:tc>
          <w:tcPr>
            <w:cnfStyle w:val="001000000000" w:firstRow="0" w:lastRow="0" w:firstColumn="1" w:lastColumn="0" w:oddVBand="0" w:evenVBand="0" w:oddHBand="0" w:evenHBand="0" w:firstRowFirstColumn="0" w:firstRowLastColumn="0" w:lastRowFirstColumn="0" w:lastRowLastColumn="0"/>
            <w:tcW w:w="1803" w:type="dxa"/>
          </w:tcPr>
          <w:p w14:paraId="2BA2204F" w14:textId="5DC45C58" w:rsidR="00FA2A89" w:rsidRPr="00BA6372" w:rsidRDefault="00FA2A89" w:rsidP="00BA6372">
            <w:pPr>
              <w:rPr>
                <w:rFonts w:asciiTheme="majorHAnsi" w:hAnsiTheme="majorHAnsi" w:cstheme="majorHAnsi"/>
                <w:sz w:val="24"/>
                <w:szCs w:val="24"/>
              </w:rPr>
            </w:pPr>
            <w:r w:rsidRPr="00BA6372">
              <w:rPr>
                <w:rFonts w:asciiTheme="majorHAnsi" w:hAnsiTheme="majorHAnsi" w:cstheme="majorHAnsi"/>
                <w:sz w:val="24"/>
                <w:szCs w:val="24"/>
              </w:rPr>
              <w:t>Akční plán</w:t>
            </w:r>
          </w:p>
        </w:tc>
        <w:tc>
          <w:tcPr>
            <w:tcW w:w="1804" w:type="dxa"/>
          </w:tcPr>
          <w:p w14:paraId="05BE4454" w14:textId="0DDE230E" w:rsidR="00FA2A89" w:rsidRPr="00BA6372" w:rsidRDefault="00FA2A89"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Zhodnocení úspěšnosti aktivit v rámci implementace akčního plánování v území</w:t>
            </w:r>
          </w:p>
        </w:tc>
        <w:tc>
          <w:tcPr>
            <w:tcW w:w="1804" w:type="dxa"/>
          </w:tcPr>
          <w:p w14:paraId="6F5004E2" w14:textId="2047B14A" w:rsidR="00FA2A89" w:rsidRPr="00BA6372" w:rsidRDefault="00FA2A89"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Všechny cílové skupiny</w:t>
            </w:r>
          </w:p>
        </w:tc>
        <w:tc>
          <w:tcPr>
            <w:tcW w:w="1804" w:type="dxa"/>
          </w:tcPr>
          <w:p w14:paraId="6BD83F0C" w14:textId="549A1D94" w:rsidR="00FA2A89" w:rsidRPr="00BA6372" w:rsidRDefault="00FA2A89"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roofErr w:type="spellStart"/>
            <w:r w:rsidRPr="00BA6372">
              <w:rPr>
                <w:rFonts w:asciiTheme="majorHAnsi" w:hAnsiTheme="majorHAnsi" w:cstheme="majorHAnsi"/>
                <w:sz w:val="24"/>
                <w:szCs w:val="24"/>
              </w:rPr>
              <w:t>Desk</w:t>
            </w:r>
            <w:proofErr w:type="spellEnd"/>
            <w:r w:rsidRPr="00BA6372">
              <w:rPr>
                <w:rFonts w:asciiTheme="majorHAnsi" w:hAnsiTheme="majorHAnsi" w:cstheme="majorHAnsi"/>
                <w:sz w:val="24"/>
                <w:szCs w:val="24"/>
              </w:rPr>
              <w:t xml:space="preserve"> </w:t>
            </w:r>
            <w:proofErr w:type="spellStart"/>
            <w:r w:rsidRPr="00BA6372">
              <w:rPr>
                <w:rFonts w:asciiTheme="majorHAnsi" w:hAnsiTheme="majorHAnsi" w:cstheme="majorHAnsi"/>
                <w:sz w:val="24"/>
                <w:szCs w:val="24"/>
              </w:rPr>
              <w:t>research</w:t>
            </w:r>
            <w:proofErr w:type="spellEnd"/>
          </w:p>
        </w:tc>
        <w:tc>
          <w:tcPr>
            <w:tcW w:w="1804" w:type="dxa"/>
          </w:tcPr>
          <w:p w14:paraId="61F78D65" w14:textId="35BCC4F5" w:rsidR="00FA2A89" w:rsidRPr="00BA6372" w:rsidRDefault="00FA2A89"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Vyhodnocení konkrétního akčního plánu</w:t>
            </w:r>
          </w:p>
        </w:tc>
      </w:tr>
      <w:tr w:rsidR="006361EE" w:rsidRPr="00BA6372" w14:paraId="09DE71B4" w14:textId="77777777" w:rsidTr="006361EE">
        <w:tc>
          <w:tcPr>
            <w:cnfStyle w:val="001000000000" w:firstRow="0" w:lastRow="0" w:firstColumn="1" w:lastColumn="0" w:oddVBand="0" w:evenVBand="0" w:oddHBand="0" w:evenHBand="0" w:firstRowFirstColumn="0" w:firstRowLastColumn="0" w:lastRowFirstColumn="0" w:lastRowLastColumn="0"/>
            <w:tcW w:w="1803" w:type="dxa"/>
          </w:tcPr>
          <w:p w14:paraId="5B6D5480" w14:textId="629AA5C8" w:rsidR="00FA2A89" w:rsidRPr="00BA6372" w:rsidRDefault="00FA2A89" w:rsidP="00BA6372">
            <w:pPr>
              <w:rPr>
                <w:rFonts w:asciiTheme="majorHAnsi" w:hAnsiTheme="majorHAnsi" w:cstheme="majorHAnsi"/>
                <w:sz w:val="24"/>
                <w:szCs w:val="24"/>
              </w:rPr>
            </w:pPr>
            <w:r w:rsidRPr="00BA6372">
              <w:rPr>
                <w:rFonts w:asciiTheme="majorHAnsi" w:hAnsiTheme="majorHAnsi" w:cstheme="majorHAnsi"/>
                <w:sz w:val="24"/>
                <w:szCs w:val="24"/>
              </w:rPr>
              <w:t>Přínos</w:t>
            </w:r>
          </w:p>
        </w:tc>
        <w:tc>
          <w:tcPr>
            <w:tcW w:w="1804" w:type="dxa"/>
          </w:tcPr>
          <w:p w14:paraId="0C4F97E2" w14:textId="2BC987B6" w:rsidR="00FA2A89" w:rsidRPr="00BA6372" w:rsidRDefault="00FA2A89"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Zhodnocení přínosu akčního plánování v území jako celku – pro jednotlivé cílové skupiny, pro území</w:t>
            </w:r>
          </w:p>
        </w:tc>
        <w:tc>
          <w:tcPr>
            <w:tcW w:w="1804" w:type="dxa"/>
          </w:tcPr>
          <w:p w14:paraId="6482635C" w14:textId="0404F9F7" w:rsidR="00FA2A89" w:rsidRPr="00BA6372" w:rsidRDefault="00FA2A89"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Všechny cílové skupiny</w:t>
            </w:r>
          </w:p>
        </w:tc>
        <w:tc>
          <w:tcPr>
            <w:tcW w:w="1804" w:type="dxa"/>
          </w:tcPr>
          <w:p w14:paraId="792AAB57" w14:textId="4FB4ED28" w:rsidR="00FA2A89" w:rsidRPr="00BA6372" w:rsidRDefault="00FA2A89"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Zpětná reflexe;</w:t>
            </w:r>
          </w:p>
        </w:tc>
        <w:tc>
          <w:tcPr>
            <w:tcW w:w="1804" w:type="dxa"/>
          </w:tcPr>
          <w:p w14:paraId="74FC3086" w14:textId="6713D294" w:rsidR="00FA2A89" w:rsidRPr="00BA6372" w:rsidRDefault="00FA2A89" w:rsidP="00BA637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BA6372">
              <w:rPr>
                <w:rFonts w:asciiTheme="majorHAnsi" w:hAnsiTheme="majorHAnsi" w:cstheme="majorHAnsi"/>
                <w:sz w:val="24"/>
                <w:szCs w:val="24"/>
              </w:rPr>
              <w:t>Agregace dat z dotazníkových šetření; Zpracování analýzy, výstupu a následného začlenění závěru do závěrečné evaluační zprávy</w:t>
            </w:r>
          </w:p>
        </w:tc>
      </w:tr>
    </w:tbl>
    <w:p w14:paraId="0113F89F" w14:textId="7635A694" w:rsidR="009059CF" w:rsidRPr="00BA6372" w:rsidRDefault="009059CF" w:rsidP="00BA6372">
      <w:pPr>
        <w:spacing w:line="240" w:lineRule="auto"/>
        <w:rPr>
          <w:rFonts w:asciiTheme="majorHAnsi" w:hAnsiTheme="majorHAnsi" w:cstheme="majorHAnsi"/>
          <w:sz w:val="24"/>
          <w:szCs w:val="24"/>
        </w:rPr>
      </w:pPr>
    </w:p>
    <w:p w14:paraId="3FB256BF" w14:textId="4B53BA3A" w:rsidR="00127CB5" w:rsidRPr="00BA6372" w:rsidRDefault="00127CB5" w:rsidP="00BA6372">
      <w:pPr>
        <w:pStyle w:val="Nadpis1"/>
        <w:spacing w:before="0" w:after="0" w:line="240" w:lineRule="auto"/>
        <w:rPr>
          <w:rFonts w:asciiTheme="majorHAnsi" w:hAnsiTheme="majorHAnsi" w:cstheme="majorHAnsi"/>
          <w:sz w:val="24"/>
          <w:szCs w:val="24"/>
        </w:rPr>
      </w:pPr>
      <w:bookmarkStart w:id="4" w:name="_Toc210737042"/>
      <w:r w:rsidRPr="00BA6372">
        <w:rPr>
          <w:rFonts w:asciiTheme="majorHAnsi" w:hAnsiTheme="majorHAnsi" w:cstheme="majorHAnsi"/>
          <w:sz w:val="24"/>
          <w:szCs w:val="24"/>
        </w:rPr>
        <w:t>3</w:t>
      </w:r>
      <w:r w:rsidR="00AC3C8D" w:rsidRPr="00BA6372">
        <w:rPr>
          <w:rFonts w:asciiTheme="majorHAnsi" w:hAnsiTheme="majorHAnsi" w:cstheme="majorHAnsi"/>
          <w:sz w:val="24"/>
          <w:szCs w:val="24"/>
        </w:rPr>
        <w:t>.</w:t>
      </w:r>
      <w:r w:rsidRPr="00BA6372">
        <w:rPr>
          <w:rFonts w:asciiTheme="majorHAnsi" w:hAnsiTheme="majorHAnsi" w:cstheme="majorHAnsi"/>
          <w:sz w:val="24"/>
          <w:szCs w:val="24"/>
        </w:rPr>
        <w:t xml:space="preserve"> Popis situace v území</w:t>
      </w:r>
      <w:bookmarkEnd w:id="4"/>
    </w:p>
    <w:p w14:paraId="04BC50C2" w14:textId="77777777" w:rsidR="00127CB5" w:rsidRPr="00BA6372" w:rsidRDefault="00127CB5" w:rsidP="00BA6372">
      <w:pPr>
        <w:spacing w:line="240" w:lineRule="auto"/>
        <w:rPr>
          <w:rFonts w:asciiTheme="majorHAnsi" w:hAnsiTheme="majorHAnsi" w:cstheme="majorHAnsi"/>
          <w:sz w:val="24"/>
          <w:szCs w:val="24"/>
        </w:rPr>
      </w:pPr>
    </w:p>
    <w:p w14:paraId="4EB1DCFC" w14:textId="77777777" w:rsidR="00127CB5" w:rsidRPr="00BA6372" w:rsidRDefault="00127CB5"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Výchozí stav</w:t>
      </w:r>
    </w:p>
    <w:p w14:paraId="342688FF" w14:textId="77777777" w:rsidR="00127CB5" w:rsidRPr="00BA6372" w:rsidRDefault="00127CB5" w:rsidP="00BA6372">
      <w:pPr>
        <w:spacing w:line="240" w:lineRule="auto"/>
        <w:rPr>
          <w:rFonts w:asciiTheme="majorHAnsi" w:hAnsiTheme="majorHAnsi" w:cstheme="majorHAnsi"/>
          <w:b/>
          <w:bCs/>
          <w:sz w:val="24"/>
          <w:szCs w:val="24"/>
        </w:rPr>
      </w:pPr>
    </w:p>
    <w:p w14:paraId="187786FE" w14:textId="77777777" w:rsidR="00127CB5" w:rsidRPr="00BA6372" w:rsidRDefault="00127CB5"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Před zahájením MAP IV chyběla v území systematická koordinace strategického plánování v oblasti školství. Školy spolu komunikovaly nesourodě, spolupráce s neziskovým sektorem byla omezená a profesní rozvoj pedagogů nebyl propojen.</w:t>
      </w:r>
    </w:p>
    <w:p w14:paraId="6B984A4E" w14:textId="77777777" w:rsidR="00127CB5" w:rsidRPr="00BA6372" w:rsidRDefault="00127CB5" w:rsidP="00BA6372">
      <w:pPr>
        <w:spacing w:line="240" w:lineRule="auto"/>
        <w:rPr>
          <w:rFonts w:asciiTheme="majorHAnsi" w:hAnsiTheme="majorHAnsi" w:cstheme="majorHAnsi"/>
          <w:b/>
          <w:bCs/>
          <w:sz w:val="24"/>
          <w:szCs w:val="24"/>
        </w:rPr>
      </w:pPr>
    </w:p>
    <w:p w14:paraId="3C8270C7" w14:textId="45626A64" w:rsidR="00127CB5" w:rsidRPr="00BA6372" w:rsidRDefault="00127CB5"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Cíle projektu</w:t>
      </w:r>
    </w:p>
    <w:p w14:paraId="2D90CE3C" w14:textId="77777777" w:rsidR="00AC3C8D" w:rsidRPr="00BA6372" w:rsidRDefault="00AC3C8D" w:rsidP="00BA6372">
      <w:pPr>
        <w:spacing w:line="240" w:lineRule="auto"/>
        <w:rPr>
          <w:rFonts w:asciiTheme="majorHAnsi" w:hAnsiTheme="majorHAnsi" w:cstheme="majorHAnsi"/>
          <w:b/>
          <w:bCs/>
          <w:sz w:val="24"/>
          <w:szCs w:val="24"/>
        </w:rPr>
      </w:pPr>
    </w:p>
    <w:p w14:paraId="732D461A" w14:textId="77777777" w:rsidR="00127CB5" w:rsidRPr="00BA6372" w:rsidRDefault="00127CB5" w:rsidP="00BA6372">
      <w:pPr>
        <w:numPr>
          <w:ilvl w:val="0"/>
          <w:numId w:val="57"/>
        </w:numPr>
        <w:spacing w:line="240" w:lineRule="auto"/>
        <w:rPr>
          <w:rFonts w:asciiTheme="majorHAnsi" w:hAnsiTheme="majorHAnsi" w:cstheme="majorHAnsi"/>
          <w:sz w:val="24"/>
          <w:szCs w:val="24"/>
        </w:rPr>
      </w:pPr>
      <w:r w:rsidRPr="00BA6372">
        <w:rPr>
          <w:rFonts w:asciiTheme="majorHAnsi" w:hAnsiTheme="majorHAnsi" w:cstheme="majorHAnsi"/>
          <w:sz w:val="24"/>
          <w:szCs w:val="24"/>
        </w:rPr>
        <w:t>Zlepšit kvalitu vzdělávání v mateřských a základních školách.</w:t>
      </w:r>
    </w:p>
    <w:p w14:paraId="2AE73C0C" w14:textId="77777777" w:rsidR="00127CB5" w:rsidRPr="00BA6372" w:rsidRDefault="00127CB5" w:rsidP="00BA6372">
      <w:pPr>
        <w:numPr>
          <w:ilvl w:val="0"/>
          <w:numId w:val="57"/>
        </w:numPr>
        <w:spacing w:line="240" w:lineRule="auto"/>
        <w:rPr>
          <w:rFonts w:asciiTheme="majorHAnsi" w:hAnsiTheme="majorHAnsi" w:cstheme="majorHAnsi"/>
          <w:sz w:val="24"/>
          <w:szCs w:val="24"/>
        </w:rPr>
      </w:pPr>
      <w:r w:rsidRPr="00BA6372">
        <w:rPr>
          <w:rFonts w:asciiTheme="majorHAnsi" w:hAnsiTheme="majorHAnsi" w:cstheme="majorHAnsi"/>
          <w:sz w:val="24"/>
          <w:szCs w:val="24"/>
        </w:rPr>
        <w:t>Podpořit spolupráci mezi školami, zřizovateli a neziskovými organizacemi.</w:t>
      </w:r>
    </w:p>
    <w:p w14:paraId="03F761B8" w14:textId="77777777" w:rsidR="00127CB5" w:rsidRPr="00BA6372" w:rsidRDefault="00127CB5" w:rsidP="00BA6372">
      <w:pPr>
        <w:numPr>
          <w:ilvl w:val="0"/>
          <w:numId w:val="57"/>
        </w:numPr>
        <w:spacing w:line="240" w:lineRule="auto"/>
        <w:rPr>
          <w:rFonts w:asciiTheme="majorHAnsi" w:hAnsiTheme="majorHAnsi" w:cstheme="majorHAnsi"/>
          <w:sz w:val="24"/>
          <w:szCs w:val="24"/>
        </w:rPr>
      </w:pPr>
      <w:r w:rsidRPr="00BA6372">
        <w:rPr>
          <w:rFonts w:asciiTheme="majorHAnsi" w:hAnsiTheme="majorHAnsi" w:cstheme="majorHAnsi"/>
          <w:sz w:val="24"/>
          <w:szCs w:val="24"/>
        </w:rPr>
        <w:t>Upevnit systém akčního plánování a profesního učení v komunitě (PUK).</w:t>
      </w:r>
    </w:p>
    <w:p w14:paraId="446C7CA7" w14:textId="77777777" w:rsidR="00127CB5" w:rsidRPr="00BA6372" w:rsidRDefault="00127CB5" w:rsidP="00BA6372">
      <w:pPr>
        <w:numPr>
          <w:ilvl w:val="0"/>
          <w:numId w:val="57"/>
        </w:numPr>
        <w:spacing w:line="240" w:lineRule="auto"/>
        <w:rPr>
          <w:rFonts w:asciiTheme="majorHAnsi" w:hAnsiTheme="majorHAnsi" w:cstheme="majorHAnsi"/>
          <w:sz w:val="24"/>
          <w:szCs w:val="24"/>
        </w:rPr>
      </w:pPr>
      <w:r w:rsidRPr="00BA6372">
        <w:rPr>
          <w:rFonts w:asciiTheme="majorHAnsi" w:hAnsiTheme="majorHAnsi" w:cstheme="majorHAnsi"/>
          <w:sz w:val="24"/>
          <w:szCs w:val="24"/>
        </w:rPr>
        <w:t>Rozvíjet rovné příležitosti a inkluzivní prostředí pro všechny žáky.</w:t>
      </w:r>
    </w:p>
    <w:p w14:paraId="37BBFFF0" w14:textId="77777777" w:rsidR="00127CB5" w:rsidRPr="00BA6372" w:rsidRDefault="00127CB5" w:rsidP="00BA6372">
      <w:pPr>
        <w:spacing w:line="240" w:lineRule="auto"/>
        <w:rPr>
          <w:rFonts w:asciiTheme="majorHAnsi" w:hAnsiTheme="majorHAnsi" w:cstheme="majorHAnsi"/>
          <w:b/>
          <w:bCs/>
          <w:sz w:val="24"/>
          <w:szCs w:val="24"/>
        </w:rPr>
      </w:pPr>
    </w:p>
    <w:p w14:paraId="10F6DDF9" w14:textId="4C677338" w:rsidR="00127CB5" w:rsidRPr="00BA6372" w:rsidRDefault="00127CB5"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Teorie změny</w:t>
      </w:r>
    </w:p>
    <w:p w14:paraId="4985AE8A" w14:textId="77777777" w:rsidR="00AC3C8D" w:rsidRPr="00BA6372" w:rsidRDefault="00AC3C8D" w:rsidP="00BA6372">
      <w:pPr>
        <w:spacing w:line="240" w:lineRule="auto"/>
        <w:rPr>
          <w:rFonts w:asciiTheme="majorHAnsi" w:hAnsiTheme="majorHAnsi" w:cstheme="majorHAnsi"/>
          <w:b/>
          <w:bCs/>
          <w:sz w:val="24"/>
          <w:szCs w:val="24"/>
        </w:rPr>
      </w:pPr>
    </w:p>
    <w:p w14:paraId="69AE61FC" w14:textId="27449D01" w:rsidR="00127CB5" w:rsidRPr="00BA6372" w:rsidRDefault="00127CB5" w:rsidP="00BA6372">
      <w:pPr>
        <w:numPr>
          <w:ilvl w:val="0"/>
          <w:numId w:val="58"/>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Vstupy:</w:t>
      </w:r>
      <w:r w:rsidRPr="00BA6372">
        <w:rPr>
          <w:rFonts w:asciiTheme="majorHAnsi" w:hAnsiTheme="majorHAnsi" w:cstheme="majorHAnsi"/>
          <w:sz w:val="24"/>
          <w:szCs w:val="24"/>
        </w:rPr>
        <w:t xml:space="preserve"> Finanční podpora OP JAK, čas a odbornost aktérů, mentoři, lektorská a </w:t>
      </w:r>
      <w:proofErr w:type="spellStart"/>
      <w:r w:rsidRPr="00BA6372">
        <w:rPr>
          <w:rFonts w:asciiTheme="majorHAnsi" w:hAnsiTheme="majorHAnsi" w:cstheme="majorHAnsi"/>
          <w:sz w:val="24"/>
          <w:szCs w:val="24"/>
        </w:rPr>
        <w:t>koordinátorská</w:t>
      </w:r>
      <w:proofErr w:type="spellEnd"/>
      <w:r w:rsidRPr="00BA6372">
        <w:rPr>
          <w:rFonts w:asciiTheme="majorHAnsi" w:hAnsiTheme="majorHAnsi" w:cstheme="majorHAnsi"/>
          <w:sz w:val="24"/>
          <w:szCs w:val="24"/>
        </w:rPr>
        <w:t xml:space="preserve"> podpora</w:t>
      </w:r>
    </w:p>
    <w:p w14:paraId="61F1FA27" w14:textId="0E47F49A" w:rsidR="00127CB5" w:rsidRPr="00BA6372" w:rsidRDefault="00127CB5" w:rsidP="00BA6372">
      <w:pPr>
        <w:numPr>
          <w:ilvl w:val="0"/>
          <w:numId w:val="58"/>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Aktivity:</w:t>
      </w:r>
      <w:r w:rsidRPr="00BA6372">
        <w:rPr>
          <w:rFonts w:asciiTheme="majorHAnsi" w:hAnsiTheme="majorHAnsi" w:cstheme="majorHAnsi"/>
          <w:sz w:val="24"/>
          <w:szCs w:val="24"/>
        </w:rPr>
        <w:t xml:space="preserve"> Pravidelná setkání PS, workshopy a DVPP, evaluace a sdílení příkladů dobré praxe</w:t>
      </w:r>
    </w:p>
    <w:p w14:paraId="1B16A2CE" w14:textId="797F6520" w:rsidR="00127CB5" w:rsidRPr="00BA6372" w:rsidRDefault="00127CB5" w:rsidP="00BA6372">
      <w:pPr>
        <w:numPr>
          <w:ilvl w:val="0"/>
          <w:numId w:val="58"/>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Výstupy:</w:t>
      </w:r>
      <w:r w:rsidRPr="00BA6372">
        <w:rPr>
          <w:rFonts w:asciiTheme="majorHAnsi" w:hAnsiTheme="majorHAnsi" w:cstheme="majorHAnsi"/>
          <w:sz w:val="24"/>
          <w:szCs w:val="24"/>
        </w:rPr>
        <w:t xml:space="preserve"> Zpracované zápisy, analýzy, dotazníky, společné akce a publikace výstupů</w:t>
      </w:r>
    </w:p>
    <w:p w14:paraId="4E707D3F" w14:textId="0C50DA67" w:rsidR="00127CB5" w:rsidRPr="00BA6372" w:rsidRDefault="00127CB5" w:rsidP="00BA6372">
      <w:pPr>
        <w:numPr>
          <w:ilvl w:val="0"/>
          <w:numId w:val="58"/>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Výsledky:</w:t>
      </w:r>
      <w:r w:rsidRPr="00BA6372">
        <w:rPr>
          <w:rFonts w:asciiTheme="majorHAnsi" w:hAnsiTheme="majorHAnsi" w:cstheme="majorHAnsi"/>
          <w:sz w:val="24"/>
          <w:szCs w:val="24"/>
        </w:rPr>
        <w:t xml:space="preserve"> Změna chování aktérů – spolupráce, sdílení, profesní učení</w:t>
      </w:r>
      <w:r w:rsidR="007D1717" w:rsidRPr="00BA6372">
        <w:rPr>
          <w:rFonts w:asciiTheme="majorHAnsi" w:hAnsiTheme="majorHAnsi" w:cstheme="majorHAnsi"/>
          <w:sz w:val="24"/>
          <w:szCs w:val="24"/>
        </w:rPr>
        <w:t xml:space="preserve"> – učící se skupiny</w:t>
      </w:r>
      <w:r w:rsidRPr="00BA6372">
        <w:rPr>
          <w:rFonts w:asciiTheme="majorHAnsi" w:hAnsiTheme="majorHAnsi" w:cstheme="majorHAnsi"/>
          <w:sz w:val="24"/>
          <w:szCs w:val="24"/>
        </w:rPr>
        <w:t>, zavádění nových metod</w:t>
      </w:r>
    </w:p>
    <w:p w14:paraId="4C81AD82" w14:textId="5FA7E201" w:rsidR="00127CB5" w:rsidRPr="00BA6372" w:rsidRDefault="00127CB5" w:rsidP="00BA6372">
      <w:pPr>
        <w:numPr>
          <w:ilvl w:val="0"/>
          <w:numId w:val="58"/>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Dopady:</w:t>
      </w:r>
      <w:r w:rsidRPr="00BA6372">
        <w:rPr>
          <w:rFonts w:asciiTheme="majorHAnsi" w:hAnsiTheme="majorHAnsi" w:cstheme="majorHAnsi"/>
          <w:sz w:val="24"/>
          <w:szCs w:val="24"/>
        </w:rPr>
        <w:t xml:space="preserve"> Systémová změna v regionu – posílení důvěry, otevřenosti a kultury spolupráce ve vzdělávání</w:t>
      </w:r>
    </w:p>
    <w:p w14:paraId="3B4E4146" w14:textId="77777777" w:rsidR="00127CB5" w:rsidRPr="00BA6372" w:rsidRDefault="00127CB5" w:rsidP="00BA6372">
      <w:pPr>
        <w:spacing w:line="240" w:lineRule="auto"/>
        <w:rPr>
          <w:rFonts w:asciiTheme="majorHAnsi" w:hAnsiTheme="majorHAnsi" w:cstheme="majorHAnsi"/>
          <w:sz w:val="24"/>
          <w:szCs w:val="24"/>
        </w:rPr>
      </w:pPr>
    </w:p>
    <w:p w14:paraId="3C15D8D5" w14:textId="77777777" w:rsidR="002B268A" w:rsidRPr="00BA6372" w:rsidRDefault="002B268A" w:rsidP="00BA6372">
      <w:pPr>
        <w:spacing w:line="240" w:lineRule="auto"/>
        <w:rPr>
          <w:rFonts w:asciiTheme="majorHAnsi" w:hAnsiTheme="majorHAnsi" w:cstheme="majorHAnsi"/>
          <w:sz w:val="24"/>
          <w:szCs w:val="24"/>
        </w:rPr>
      </w:pPr>
    </w:p>
    <w:p w14:paraId="14B9C494" w14:textId="77777777" w:rsidR="002B268A" w:rsidRPr="00BA6372" w:rsidRDefault="002B268A" w:rsidP="00BA6372">
      <w:pPr>
        <w:spacing w:line="240" w:lineRule="auto"/>
        <w:rPr>
          <w:rFonts w:asciiTheme="majorHAnsi" w:hAnsiTheme="majorHAnsi" w:cstheme="majorHAnsi"/>
          <w:sz w:val="24"/>
          <w:szCs w:val="24"/>
        </w:rPr>
      </w:pPr>
    </w:p>
    <w:p w14:paraId="4F34B4F9" w14:textId="77777777" w:rsidR="002B268A" w:rsidRPr="00BA6372" w:rsidRDefault="002B268A" w:rsidP="00BA6372">
      <w:pPr>
        <w:spacing w:line="240" w:lineRule="auto"/>
        <w:rPr>
          <w:rFonts w:asciiTheme="majorHAnsi" w:hAnsiTheme="majorHAnsi" w:cstheme="majorHAnsi"/>
          <w:sz w:val="24"/>
          <w:szCs w:val="24"/>
        </w:rPr>
      </w:pPr>
    </w:p>
    <w:p w14:paraId="572884DF" w14:textId="77777777" w:rsidR="002B268A" w:rsidRPr="00BA6372" w:rsidRDefault="002B268A" w:rsidP="00BA6372">
      <w:pPr>
        <w:spacing w:line="240" w:lineRule="auto"/>
        <w:rPr>
          <w:rFonts w:asciiTheme="majorHAnsi" w:hAnsiTheme="majorHAnsi" w:cstheme="majorHAnsi"/>
          <w:sz w:val="24"/>
          <w:szCs w:val="24"/>
        </w:rPr>
      </w:pPr>
    </w:p>
    <w:p w14:paraId="2DD36F4F" w14:textId="77777777" w:rsidR="002B268A" w:rsidRPr="00BA6372" w:rsidRDefault="002B268A" w:rsidP="00BA6372">
      <w:pPr>
        <w:spacing w:line="240" w:lineRule="auto"/>
        <w:rPr>
          <w:rFonts w:asciiTheme="majorHAnsi" w:hAnsiTheme="majorHAnsi" w:cstheme="majorHAnsi"/>
          <w:sz w:val="24"/>
          <w:szCs w:val="24"/>
        </w:rPr>
      </w:pPr>
    </w:p>
    <w:p w14:paraId="7E8E2093" w14:textId="77777777" w:rsidR="002B268A" w:rsidRPr="00BA6372" w:rsidRDefault="002B268A" w:rsidP="00BA6372">
      <w:pPr>
        <w:spacing w:line="240" w:lineRule="auto"/>
        <w:rPr>
          <w:rFonts w:asciiTheme="majorHAnsi" w:hAnsiTheme="majorHAnsi" w:cstheme="majorHAnsi"/>
          <w:sz w:val="24"/>
          <w:szCs w:val="24"/>
        </w:rPr>
      </w:pPr>
    </w:p>
    <w:p w14:paraId="534FEBF3" w14:textId="77777777" w:rsidR="002B268A" w:rsidRPr="00BA6372" w:rsidRDefault="002B268A" w:rsidP="00BA6372">
      <w:pPr>
        <w:spacing w:line="240" w:lineRule="auto"/>
        <w:rPr>
          <w:rFonts w:asciiTheme="majorHAnsi" w:hAnsiTheme="majorHAnsi" w:cstheme="majorHAnsi"/>
          <w:sz w:val="24"/>
          <w:szCs w:val="24"/>
        </w:rPr>
      </w:pPr>
    </w:p>
    <w:p w14:paraId="0F04FCC4" w14:textId="77777777" w:rsidR="002B268A" w:rsidRPr="00BA6372" w:rsidRDefault="002B268A" w:rsidP="00BA6372">
      <w:pPr>
        <w:spacing w:line="240" w:lineRule="auto"/>
        <w:rPr>
          <w:rFonts w:asciiTheme="majorHAnsi" w:hAnsiTheme="majorHAnsi" w:cstheme="majorHAnsi"/>
          <w:sz w:val="24"/>
          <w:szCs w:val="24"/>
        </w:rPr>
      </w:pPr>
    </w:p>
    <w:p w14:paraId="378C8E4D" w14:textId="77777777" w:rsidR="002B268A" w:rsidRPr="00BA6372" w:rsidRDefault="002B268A" w:rsidP="00BA6372">
      <w:pPr>
        <w:spacing w:line="240" w:lineRule="auto"/>
        <w:rPr>
          <w:rFonts w:asciiTheme="majorHAnsi" w:hAnsiTheme="majorHAnsi" w:cstheme="majorHAnsi"/>
          <w:sz w:val="24"/>
          <w:szCs w:val="24"/>
        </w:rPr>
      </w:pPr>
    </w:p>
    <w:p w14:paraId="675881CF" w14:textId="77777777" w:rsidR="002B268A" w:rsidRPr="00BA6372" w:rsidRDefault="002B268A" w:rsidP="00BA6372">
      <w:pPr>
        <w:spacing w:line="240" w:lineRule="auto"/>
        <w:rPr>
          <w:rFonts w:asciiTheme="majorHAnsi" w:hAnsiTheme="majorHAnsi" w:cstheme="majorHAnsi"/>
          <w:sz w:val="24"/>
          <w:szCs w:val="24"/>
        </w:rPr>
      </w:pPr>
    </w:p>
    <w:p w14:paraId="39CF666A" w14:textId="77777777" w:rsidR="002B268A" w:rsidRPr="00BA6372" w:rsidRDefault="002B268A" w:rsidP="00BA6372">
      <w:pPr>
        <w:spacing w:line="240" w:lineRule="auto"/>
        <w:rPr>
          <w:rFonts w:asciiTheme="majorHAnsi" w:hAnsiTheme="majorHAnsi" w:cstheme="majorHAnsi"/>
          <w:sz w:val="24"/>
          <w:szCs w:val="24"/>
        </w:rPr>
      </w:pPr>
    </w:p>
    <w:p w14:paraId="54722BAF" w14:textId="77777777" w:rsidR="002B268A" w:rsidRPr="00BA6372" w:rsidRDefault="002B268A" w:rsidP="00BA6372">
      <w:pPr>
        <w:spacing w:line="240" w:lineRule="auto"/>
        <w:rPr>
          <w:rFonts w:asciiTheme="majorHAnsi" w:hAnsiTheme="majorHAnsi" w:cstheme="majorHAnsi"/>
          <w:sz w:val="24"/>
          <w:szCs w:val="24"/>
        </w:rPr>
      </w:pPr>
    </w:p>
    <w:p w14:paraId="73B9A4B3" w14:textId="77777777" w:rsidR="002B268A" w:rsidRPr="00BA6372" w:rsidRDefault="002B268A" w:rsidP="00BA6372">
      <w:pPr>
        <w:spacing w:line="240" w:lineRule="auto"/>
        <w:rPr>
          <w:rFonts w:asciiTheme="majorHAnsi" w:hAnsiTheme="majorHAnsi" w:cstheme="majorHAnsi"/>
          <w:sz w:val="24"/>
          <w:szCs w:val="24"/>
        </w:rPr>
      </w:pPr>
    </w:p>
    <w:p w14:paraId="27B53FC4" w14:textId="77777777" w:rsidR="002B268A" w:rsidRPr="00BA6372" w:rsidRDefault="002B268A" w:rsidP="00BA6372">
      <w:pPr>
        <w:spacing w:line="240" w:lineRule="auto"/>
        <w:rPr>
          <w:rFonts w:asciiTheme="majorHAnsi" w:hAnsiTheme="majorHAnsi" w:cstheme="majorHAnsi"/>
          <w:sz w:val="24"/>
          <w:szCs w:val="24"/>
        </w:rPr>
      </w:pPr>
    </w:p>
    <w:p w14:paraId="1381E967" w14:textId="661C24A0" w:rsidR="00A93A93" w:rsidRPr="00BA6372" w:rsidRDefault="00AC3C8D" w:rsidP="00BA6372">
      <w:pPr>
        <w:pStyle w:val="Nadpis1"/>
        <w:spacing w:before="0" w:after="0" w:line="240" w:lineRule="auto"/>
        <w:rPr>
          <w:rFonts w:asciiTheme="majorHAnsi" w:hAnsiTheme="majorHAnsi" w:cstheme="majorHAnsi"/>
          <w:sz w:val="24"/>
          <w:szCs w:val="24"/>
        </w:rPr>
      </w:pPr>
      <w:bookmarkStart w:id="5" w:name="_Toc210737043"/>
      <w:r w:rsidRPr="00BA6372">
        <w:rPr>
          <w:rFonts w:asciiTheme="majorHAnsi" w:hAnsiTheme="majorHAnsi" w:cstheme="majorHAnsi"/>
          <w:sz w:val="24"/>
          <w:szCs w:val="24"/>
        </w:rPr>
        <w:lastRenderedPageBreak/>
        <w:t xml:space="preserve">4. </w:t>
      </w:r>
      <w:r w:rsidR="00A93A93" w:rsidRPr="00BA6372">
        <w:rPr>
          <w:rFonts w:asciiTheme="majorHAnsi" w:hAnsiTheme="majorHAnsi" w:cstheme="majorHAnsi"/>
          <w:sz w:val="24"/>
          <w:szCs w:val="24"/>
        </w:rPr>
        <w:t>Evaluační zjištění</w:t>
      </w:r>
      <w:bookmarkEnd w:id="5"/>
    </w:p>
    <w:p w14:paraId="1E3A977D" w14:textId="5C52A687" w:rsidR="002B268A" w:rsidRPr="00BA6372" w:rsidRDefault="002B268A" w:rsidP="00BA6372">
      <w:pPr>
        <w:pStyle w:val="Nadpis3"/>
        <w:spacing w:before="0" w:after="0" w:line="240" w:lineRule="auto"/>
        <w:rPr>
          <w:rFonts w:asciiTheme="majorHAnsi" w:hAnsiTheme="majorHAnsi" w:cstheme="majorHAnsi"/>
          <w:b/>
          <w:bCs/>
          <w:sz w:val="24"/>
          <w:szCs w:val="24"/>
        </w:rPr>
      </w:pPr>
      <w:bookmarkStart w:id="6" w:name="_Toc210737044"/>
      <w:r w:rsidRPr="00BA6372">
        <w:rPr>
          <w:rFonts w:asciiTheme="majorHAnsi" w:hAnsiTheme="majorHAnsi" w:cstheme="majorHAnsi"/>
          <w:b/>
          <w:bCs/>
          <w:sz w:val="24"/>
          <w:szCs w:val="24"/>
        </w:rPr>
        <w:t>Účelnost</w:t>
      </w:r>
      <w:bookmarkEnd w:id="6"/>
    </w:p>
    <w:p w14:paraId="48D267A2" w14:textId="77777777" w:rsidR="002B268A" w:rsidRPr="00BA6372" w:rsidRDefault="002B268A" w:rsidP="00BA6372">
      <w:pPr>
        <w:pStyle w:val="Nadpis2"/>
        <w:spacing w:before="0" w:after="0" w:line="240" w:lineRule="auto"/>
        <w:rPr>
          <w:rFonts w:asciiTheme="majorHAnsi" w:hAnsiTheme="majorHAnsi" w:cstheme="majorHAnsi"/>
          <w:sz w:val="24"/>
          <w:szCs w:val="24"/>
        </w:rPr>
      </w:pPr>
      <w:bookmarkStart w:id="7" w:name="_Toc210737045"/>
      <w:r w:rsidRPr="00BA6372">
        <w:rPr>
          <w:rFonts w:asciiTheme="majorHAnsi" w:hAnsiTheme="majorHAnsi" w:cstheme="majorHAnsi"/>
          <w:sz w:val="24"/>
          <w:szCs w:val="24"/>
        </w:rPr>
        <w:t>Projekt naplnil stanovené cíle a v mnoha oblastech je překročil. Aktivity byly cílené na reálné potřeby škol a měly přímý vztah k rozvoji kompetencí pedagogů i žáků.</w:t>
      </w:r>
      <w:bookmarkEnd w:id="7"/>
    </w:p>
    <w:p w14:paraId="4ADE87CB" w14:textId="77777777" w:rsidR="002B268A" w:rsidRPr="00BA6372" w:rsidRDefault="002B268A" w:rsidP="00BA6372">
      <w:pPr>
        <w:pStyle w:val="Nadpis2"/>
        <w:numPr>
          <w:ilvl w:val="0"/>
          <w:numId w:val="59"/>
        </w:numPr>
        <w:spacing w:before="0" w:after="0" w:line="240" w:lineRule="auto"/>
        <w:rPr>
          <w:rFonts w:asciiTheme="majorHAnsi" w:hAnsiTheme="majorHAnsi" w:cstheme="majorHAnsi"/>
          <w:sz w:val="24"/>
          <w:szCs w:val="24"/>
        </w:rPr>
      </w:pPr>
      <w:bookmarkStart w:id="8" w:name="_Toc210737046"/>
      <w:r w:rsidRPr="00BA6372">
        <w:rPr>
          <w:rFonts w:asciiTheme="majorHAnsi" w:hAnsiTheme="majorHAnsi" w:cstheme="majorHAnsi"/>
          <w:sz w:val="24"/>
          <w:szCs w:val="24"/>
        </w:rPr>
        <w:t>Společné setkávání a multioborové řešení problémů umožnilo zvýšit efektivitu a výměnu informací.</w:t>
      </w:r>
      <w:bookmarkEnd w:id="8"/>
    </w:p>
    <w:p w14:paraId="478B7EEC" w14:textId="77777777" w:rsidR="00AC3C8D" w:rsidRPr="00BA6372" w:rsidRDefault="002B268A" w:rsidP="00BA6372">
      <w:pPr>
        <w:pStyle w:val="Nadpis2"/>
        <w:numPr>
          <w:ilvl w:val="0"/>
          <w:numId w:val="59"/>
        </w:numPr>
        <w:spacing w:before="0" w:after="0" w:line="240" w:lineRule="auto"/>
        <w:rPr>
          <w:rFonts w:asciiTheme="majorHAnsi" w:hAnsiTheme="majorHAnsi" w:cstheme="majorHAnsi"/>
          <w:sz w:val="24"/>
          <w:szCs w:val="24"/>
        </w:rPr>
      </w:pPr>
      <w:bookmarkStart w:id="9" w:name="_Toc210737047"/>
      <w:r w:rsidRPr="00BA6372">
        <w:rPr>
          <w:rFonts w:asciiTheme="majorHAnsi" w:hAnsiTheme="majorHAnsi" w:cstheme="majorHAnsi"/>
          <w:sz w:val="24"/>
          <w:szCs w:val="24"/>
        </w:rPr>
        <w:t>Principy MAP (spolupráce, partnerství, otevřenost) byly naplňovány konzistentně.</w:t>
      </w:r>
      <w:bookmarkEnd w:id="9"/>
    </w:p>
    <w:p w14:paraId="33736588" w14:textId="09D83C3C" w:rsidR="002B268A" w:rsidRPr="00BA6372" w:rsidRDefault="002B268A" w:rsidP="00BA6372">
      <w:pPr>
        <w:pStyle w:val="Nadpis2"/>
        <w:numPr>
          <w:ilvl w:val="0"/>
          <w:numId w:val="59"/>
        </w:numPr>
        <w:spacing w:before="0" w:after="0" w:line="240" w:lineRule="auto"/>
        <w:rPr>
          <w:rFonts w:asciiTheme="majorHAnsi" w:hAnsiTheme="majorHAnsi" w:cstheme="majorHAnsi"/>
          <w:sz w:val="24"/>
          <w:szCs w:val="24"/>
        </w:rPr>
      </w:pPr>
      <w:bookmarkStart w:id="10" w:name="_Toc210737048"/>
      <w:r w:rsidRPr="00BA6372">
        <w:rPr>
          <w:rFonts w:asciiTheme="majorHAnsi" w:hAnsiTheme="majorHAnsi" w:cstheme="majorHAnsi"/>
          <w:sz w:val="24"/>
          <w:szCs w:val="24"/>
        </w:rPr>
        <w:t>Bariérou zůstává časová vytíženost učitelů a nutnost pravidelné reflexe potřeb v PS.</w:t>
      </w:r>
      <w:bookmarkEnd w:id="10"/>
    </w:p>
    <w:p w14:paraId="6D0AF383" w14:textId="058C2691" w:rsidR="002B268A" w:rsidRPr="00BA6372" w:rsidRDefault="002B268A" w:rsidP="00BA6372">
      <w:pPr>
        <w:pStyle w:val="Nadpis3"/>
        <w:spacing w:before="0" w:after="0" w:line="240" w:lineRule="auto"/>
        <w:rPr>
          <w:rFonts w:asciiTheme="majorHAnsi" w:hAnsiTheme="majorHAnsi" w:cstheme="majorHAnsi"/>
          <w:b/>
          <w:bCs/>
          <w:sz w:val="24"/>
          <w:szCs w:val="24"/>
        </w:rPr>
      </w:pPr>
      <w:bookmarkStart w:id="11" w:name="_Toc210737049"/>
      <w:r w:rsidRPr="00BA6372">
        <w:rPr>
          <w:rFonts w:asciiTheme="majorHAnsi" w:hAnsiTheme="majorHAnsi" w:cstheme="majorHAnsi"/>
          <w:b/>
          <w:bCs/>
          <w:sz w:val="24"/>
          <w:szCs w:val="24"/>
        </w:rPr>
        <w:t>Dopad</w:t>
      </w:r>
      <w:bookmarkEnd w:id="11"/>
    </w:p>
    <w:p w14:paraId="582CD203" w14:textId="77777777" w:rsidR="002B268A" w:rsidRPr="00BA6372" w:rsidRDefault="002B268A" w:rsidP="00BA6372">
      <w:pPr>
        <w:pStyle w:val="Nadpis2"/>
        <w:spacing w:before="0" w:after="0" w:line="240" w:lineRule="auto"/>
        <w:rPr>
          <w:rFonts w:asciiTheme="majorHAnsi" w:hAnsiTheme="majorHAnsi" w:cstheme="majorHAnsi"/>
          <w:sz w:val="24"/>
          <w:szCs w:val="24"/>
        </w:rPr>
      </w:pPr>
      <w:bookmarkStart w:id="12" w:name="_Toc210737050"/>
      <w:r w:rsidRPr="00BA6372">
        <w:rPr>
          <w:rFonts w:asciiTheme="majorHAnsi" w:hAnsiTheme="majorHAnsi" w:cstheme="majorHAnsi"/>
          <w:sz w:val="24"/>
          <w:szCs w:val="24"/>
        </w:rPr>
        <w:t>Změny nastaly na úrovni individuální, institucionální i systémové.</w:t>
      </w:r>
      <w:bookmarkEnd w:id="12"/>
    </w:p>
    <w:p w14:paraId="4A81ACCF" w14:textId="67187381" w:rsidR="002B268A" w:rsidRPr="00BA6372" w:rsidRDefault="002B268A" w:rsidP="00BA6372">
      <w:pPr>
        <w:pStyle w:val="Nadpis2"/>
        <w:spacing w:before="0" w:after="0" w:line="240" w:lineRule="auto"/>
        <w:rPr>
          <w:rFonts w:asciiTheme="majorHAnsi" w:hAnsiTheme="majorHAnsi" w:cstheme="majorHAnsi"/>
          <w:sz w:val="24"/>
          <w:szCs w:val="24"/>
        </w:rPr>
      </w:pPr>
      <w:bookmarkStart w:id="13" w:name="_Toc210737051"/>
      <w:r w:rsidRPr="00BA6372">
        <w:rPr>
          <w:rFonts w:asciiTheme="majorHAnsi" w:hAnsiTheme="majorHAnsi" w:cstheme="majorHAnsi"/>
          <w:b/>
          <w:bCs/>
          <w:sz w:val="24"/>
          <w:szCs w:val="24"/>
        </w:rPr>
        <w:t>PS Didaktické formy:</w:t>
      </w:r>
      <w:r w:rsidRPr="00BA6372">
        <w:rPr>
          <w:rFonts w:asciiTheme="majorHAnsi" w:hAnsiTheme="majorHAnsi" w:cstheme="majorHAnsi"/>
          <w:sz w:val="24"/>
          <w:szCs w:val="24"/>
        </w:rPr>
        <w:t xml:space="preserve"> Zavádění formativního </w:t>
      </w:r>
      <w:r w:rsidR="007D1717" w:rsidRPr="00BA6372">
        <w:rPr>
          <w:rFonts w:asciiTheme="majorHAnsi" w:hAnsiTheme="majorHAnsi" w:cstheme="majorHAnsi"/>
          <w:sz w:val="24"/>
          <w:szCs w:val="24"/>
        </w:rPr>
        <w:t>přístupu</w:t>
      </w:r>
      <w:r w:rsidRPr="00BA6372">
        <w:rPr>
          <w:rFonts w:asciiTheme="majorHAnsi" w:hAnsiTheme="majorHAnsi" w:cstheme="majorHAnsi"/>
          <w:sz w:val="24"/>
          <w:szCs w:val="24"/>
        </w:rPr>
        <w:t>, cíle učení, mentoring a otevřené hodiny</w:t>
      </w:r>
      <w:r w:rsidR="007D1717" w:rsidRPr="00BA6372">
        <w:rPr>
          <w:rFonts w:asciiTheme="majorHAnsi" w:hAnsiTheme="majorHAnsi" w:cstheme="majorHAnsi"/>
          <w:sz w:val="24"/>
          <w:szCs w:val="24"/>
        </w:rPr>
        <w:t>, otevřené školy</w:t>
      </w:r>
      <w:r w:rsidRPr="00BA6372">
        <w:rPr>
          <w:rFonts w:asciiTheme="majorHAnsi" w:hAnsiTheme="majorHAnsi" w:cstheme="majorHAnsi"/>
          <w:sz w:val="24"/>
          <w:szCs w:val="24"/>
        </w:rPr>
        <w:t>. Vznikl model profesního učení přenosný na další školy.</w:t>
      </w:r>
      <w:r w:rsidRPr="00BA6372">
        <w:rPr>
          <w:rFonts w:asciiTheme="majorHAnsi" w:hAnsiTheme="majorHAnsi" w:cstheme="majorHAnsi"/>
          <w:sz w:val="24"/>
          <w:szCs w:val="24"/>
        </w:rPr>
        <w:br/>
      </w:r>
      <w:r w:rsidRPr="00BA6372">
        <w:rPr>
          <w:rFonts w:asciiTheme="majorHAnsi" w:hAnsiTheme="majorHAnsi" w:cstheme="majorHAnsi"/>
          <w:b/>
          <w:bCs/>
          <w:sz w:val="24"/>
          <w:szCs w:val="24"/>
        </w:rPr>
        <w:t>PS Gramotnosti:</w:t>
      </w:r>
      <w:r w:rsidRPr="00BA6372">
        <w:rPr>
          <w:rFonts w:asciiTheme="majorHAnsi" w:hAnsiTheme="majorHAnsi" w:cstheme="majorHAnsi"/>
          <w:sz w:val="24"/>
          <w:szCs w:val="24"/>
        </w:rPr>
        <w:t xml:space="preserve"> Rozvoj čtenářské a matematické gramotnosti skrze sdílení metodik, akce „Den s knihou“, </w:t>
      </w:r>
      <w:r w:rsidR="007D1717" w:rsidRPr="00BA6372">
        <w:rPr>
          <w:rFonts w:asciiTheme="majorHAnsi" w:hAnsiTheme="majorHAnsi" w:cstheme="majorHAnsi"/>
          <w:sz w:val="24"/>
          <w:szCs w:val="24"/>
        </w:rPr>
        <w:t xml:space="preserve">otevřené hodiny v matematice, </w:t>
      </w:r>
      <w:r w:rsidRPr="00BA6372">
        <w:rPr>
          <w:rFonts w:asciiTheme="majorHAnsi" w:hAnsiTheme="majorHAnsi" w:cstheme="majorHAnsi"/>
          <w:sz w:val="24"/>
          <w:szCs w:val="24"/>
        </w:rPr>
        <w:t>společná poptávka po DVPP.</w:t>
      </w:r>
      <w:r w:rsidRPr="00BA6372">
        <w:rPr>
          <w:rFonts w:asciiTheme="majorHAnsi" w:hAnsiTheme="majorHAnsi" w:cstheme="majorHAnsi"/>
          <w:sz w:val="24"/>
          <w:szCs w:val="24"/>
        </w:rPr>
        <w:br/>
      </w:r>
      <w:r w:rsidRPr="00BA6372">
        <w:rPr>
          <w:rFonts w:asciiTheme="majorHAnsi" w:hAnsiTheme="majorHAnsi" w:cstheme="majorHAnsi"/>
          <w:b/>
          <w:bCs/>
          <w:sz w:val="24"/>
          <w:szCs w:val="24"/>
        </w:rPr>
        <w:t>PS Rovné příležitosti:</w:t>
      </w:r>
      <w:r w:rsidRPr="00BA6372">
        <w:rPr>
          <w:rFonts w:asciiTheme="majorHAnsi" w:hAnsiTheme="majorHAnsi" w:cstheme="majorHAnsi"/>
          <w:sz w:val="24"/>
          <w:szCs w:val="24"/>
        </w:rPr>
        <w:t xml:space="preserve"> Témata inkluzivního vzdělávání, </w:t>
      </w:r>
      <w:proofErr w:type="spellStart"/>
      <w:r w:rsidRPr="00BA6372">
        <w:rPr>
          <w:rFonts w:asciiTheme="majorHAnsi" w:hAnsiTheme="majorHAnsi" w:cstheme="majorHAnsi"/>
          <w:sz w:val="24"/>
          <w:szCs w:val="24"/>
        </w:rPr>
        <w:t>wellbeingu</w:t>
      </w:r>
      <w:proofErr w:type="spellEnd"/>
      <w:r w:rsidRPr="00BA6372">
        <w:rPr>
          <w:rFonts w:asciiTheme="majorHAnsi" w:hAnsiTheme="majorHAnsi" w:cstheme="majorHAnsi"/>
          <w:sz w:val="24"/>
          <w:szCs w:val="24"/>
        </w:rPr>
        <w:t xml:space="preserve"> a spolupráce s PPP a OSPOD. Podněty vedly k</w:t>
      </w:r>
      <w:r w:rsidR="007D1717" w:rsidRPr="00BA6372">
        <w:rPr>
          <w:rFonts w:asciiTheme="majorHAnsi" w:hAnsiTheme="majorHAnsi" w:cstheme="majorHAnsi"/>
          <w:sz w:val="24"/>
          <w:szCs w:val="24"/>
        </w:rPr>
        <w:t xml:space="preserve"> iniciativě pro </w:t>
      </w:r>
      <w:r w:rsidRPr="00BA6372">
        <w:rPr>
          <w:rFonts w:asciiTheme="majorHAnsi" w:hAnsiTheme="majorHAnsi" w:cstheme="majorHAnsi"/>
          <w:sz w:val="24"/>
          <w:szCs w:val="24"/>
        </w:rPr>
        <w:t>založení pobočky PPP v regionu.</w:t>
      </w:r>
      <w:r w:rsidRPr="00BA6372">
        <w:rPr>
          <w:rFonts w:asciiTheme="majorHAnsi" w:hAnsiTheme="majorHAnsi" w:cstheme="majorHAnsi"/>
          <w:sz w:val="24"/>
          <w:szCs w:val="24"/>
        </w:rPr>
        <w:br/>
      </w:r>
      <w:r w:rsidRPr="00BA6372">
        <w:rPr>
          <w:rFonts w:asciiTheme="majorHAnsi" w:hAnsiTheme="majorHAnsi" w:cstheme="majorHAnsi"/>
          <w:b/>
          <w:bCs/>
          <w:sz w:val="24"/>
          <w:szCs w:val="24"/>
        </w:rPr>
        <w:t>PS Financování:</w:t>
      </w:r>
      <w:r w:rsidRPr="00BA6372">
        <w:rPr>
          <w:rFonts w:asciiTheme="majorHAnsi" w:hAnsiTheme="majorHAnsi" w:cstheme="majorHAnsi"/>
          <w:sz w:val="24"/>
          <w:szCs w:val="24"/>
        </w:rPr>
        <w:t xml:space="preserve"> Propojení ředitelů a zřizovatelů, síť „Akademie ředitelů“, zlepšení strategického řízení a sdílení administrativních postupů.</w:t>
      </w:r>
      <w:bookmarkEnd w:id="13"/>
    </w:p>
    <w:p w14:paraId="6BCF545E" w14:textId="77777777" w:rsidR="002B268A" w:rsidRPr="00BA6372" w:rsidRDefault="002B268A" w:rsidP="00BA6372">
      <w:pPr>
        <w:pStyle w:val="Nadpis2"/>
        <w:spacing w:before="0" w:after="0" w:line="240" w:lineRule="auto"/>
        <w:rPr>
          <w:rFonts w:asciiTheme="majorHAnsi" w:hAnsiTheme="majorHAnsi" w:cstheme="majorHAnsi"/>
          <w:b/>
          <w:bCs/>
          <w:sz w:val="24"/>
          <w:szCs w:val="24"/>
        </w:rPr>
      </w:pPr>
      <w:bookmarkStart w:id="14" w:name="_Toc210737052"/>
      <w:r w:rsidRPr="00BA6372">
        <w:rPr>
          <w:rFonts w:asciiTheme="majorHAnsi" w:hAnsiTheme="majorHAnsi" w:cstheme="majorHAnsi"/>
          <w:b/>
          <w:bCs/>
          <w:sz w:val="24"/>
          <w:szCs w:val="24"/>
        </w:rPr>
        <w:t>Dopady na žáky a školy:</w:t>
      </w:r>
      <w:bookmarkEnd w:id="14"/>
    </w:p>
    <w:p w14:paraId="0BE48BD1" w14:textId="77777777" w:rsidR="002B268A" w:rsidRPr="00BA6372" w:rsidRDefault="002B268A" w:rsidP="00BA6372">
      <w:pPr>
        <w:pStyle w:val="Nadpis2"/>
        <w:numPr>
          <w:ilvl w:val="0"/>
          <w:numId w:val="60"/>
        </w:numPr>
        <w:spacing w:before="0" w:after="0" w:line="240" w:lineRule="auto"/>
        <w:rPr>
          <w:rFonts w:asciiTheme="majorHAnsi" w:hAnsiTheme="majorHAnsi" w:cstheme="majorHAnsi"/>
          <w:sz w:val="24"/>
          <w:szCs w:val="24"/>
        </w:rPr>
      </w:pPr>
      <w:bookmarkStart w:id="15" w:name="_Toc210737053"/>
      <w:r w:rsidRPr="00BA6372">
        <w:rPr>
          <w:rFonts w:asciiTheme="majorHAnsi" w:hAnsiTheme="majorHAnsi" w:cstheme="majorHAnsi"/>
          <w:sz w:val="24"/>
          <w:szCs w:val="24"/>
        </w:rPr>
        <w:t>Aktivnější žáci a zvýšené porozumění cílům učení.</w:t>
      </w:r>
      <w:bookmarkEnd w:id="15"/>
    </w:p>
    <w:p w14:paraId="59D49988" w14:textId="77777777" w:rsidR="002B268A" w:rsidRPr="00BA6372" w:rsidRDefault="002B268A" w:rsidP="00BA6372">
      <w:pPr>
        <w:pStyle w:val="Nadpis2"/>
        <w:numPr>
          <w:ilvl w:val="0"/>
          <w:numId w:val="60"/>
        </w:numPr>
        <w:spacing w:before="0" w:after="0" w:line="240" w:lineRule="auto"/>
        <w:rPr>
          <w:rFonts w:asciiTheme="majorHAnsi" w:hAnsiTheme="majorHAnsi" w:cstheme="majorHAnsi"/>
          <w:sz w:val="24"/>
          <w:szCs w:val="24"/>
        </w:rPr>
      </w:pPr>
      <w:bookmarkStart w:id="16" w:name="_Toc210737054"/>
      <w:r w:rsidRPr="00BA6372">
        <w:rPr>
          <w:rFonts w:asciiTheme="majorHAnsi" w:hAnsiTheme="majorHAnsi" w:cstheme="majorHAnsi"/>
          <w:sz w:val="24"/>
          <w:szCs w:val="24"/>
        </w:rPr>
        <w:t>Zlepšení klimatu a spolupráce ve sborovnách.</w:t>
      </w:r>
      <w:bookmarkEnd w:id="16"/>
    </w:p>
    <w:p w14:paraId="4C12D09F" w14:textId="77777777" w:rsidR="002B268A" w:rsidRPr="00BA6372" w:rsidRDefault="002B268A" w:rsidP="00BA6372">
      <w:pPr>
        <w:pStyle w:val="Nadpis2"/>
        <w:numPr>
          <w:ilvl w:val="0"/>
          <w:numId w:val="60"/>
        </w:numPr>
        <w:spacing w:before="0" w:after="0" w:line="240" w:lineRule="auto"/>
        <w:rPr>
          <w:rFonts w:asciiTheme="majorHAnsi" w:hAnsiTheme="majorHAnsi" w:cstheme="majorHAnsi"/>
          <w:sz w:val="24"/>
          <w:szCs w:val="24"/>
        </w:rPr>
      </w:pPr>
      <w:bookmarkStart w:id="17" w:name="_Toc210737055"/>
      <w:r w:rsidRPr="00BA6372">
        <w:rPr>
          <w:rFonts w:asciiTheme="majorHAnsi" w:hAnsiTheme="majorHAnsi" w:cstheme="majorHAnsi"/>
          <w:sz w:val="24"/>
          <w:szCs w:val="24"/>
        </w:rPr>
        <w:t>Vyšší míra reflexe a motivace učitelů k dalšímu rozvoji.</w:t>
      </w:r>
      <w:bookmarkEnd w:id="17"/>
    </w:p>
    <w:p w14:paraId="08DA31EA" w14:textId="48507C6B" w:rsidR="002B268A" w:rsidRPr="00BA6372" w:rsidRDefault="002B268A" w:rsidP="00BA6372">
      <w:pPr>
        <w:pStyle w:val="Nadpis3"/>
        <w:spacing w:before="0" w:after="0" w:line="240" w:lineRule="auto"/>
        <w:rPr>
          <w:rFonts w:asciiTheme="majorHAnsi" w:hAnsiTheme="majorHAnsi" w:cstheme="majorHAnsi"/>
          <w:b/>
          <w:bCs/>
          <w:sz w:val="24"/>
          <w:szCs w:val="24"/>
        </w:rPr>
      </w:pPr>
      <w:bookmarkStart w:id="18" w:name="_Toc210737056"/>
      <w:r w:rsidRPr="00BA6372">
        <w:rPr>
          <w:rFonts w:asciiTheme="majorHAnsi" w:hAnsiTheme="majorHAnsi" w:cstheme="majorHAnsi"/>
          <w:b/>
          <w:bCs/>
          <w:sz w:val="24"/>
          <w:szCs w:val="24"/>
        </w:rPr>
        <w:t>Udržitelnost</w:t>
      </w:r>
      <w:bookmarkEnd w:id="18"/>
    </w:p>
    <w:p w14:paraId="35B9A2CB" w14:textId="77777777" w:rsidR="002B268A" w:rsidRPr="00BA6372" w:rsidRDefault="002B268A" w:rsidP="00BA6372">
      <w:pPr>
        <w:pStyle w:val="Nadpis2"/>
        <w:spacing w:before="0" w:after="0" w:line="240" w:lineRule="auto"/>
        <w:rPr>
          <w:rFonts w:asciiTheme="majorHAnsi" w:hAnsiTheme="majorHAnsi" w:cstheme="majorHAnsi"/>
          <w:sz w:val="24"/>
          <w:szCs w:val="24"/>
        </w:rPr>
      </w:pPr>
      <w:bookmarkStart w:id="19" w:name="_Toc210737057"/>
      <w:r w:rsidRPr="00BA6372">
        <w:rPr>
          <w:rFonts w:asciiTheme="majorHAnsi" w:hAnsiTheme="majorHAnsi" w:cstheme="majorHAnsi"/>
          <w:sz w:val="24"/>
          <w:szCs w:val="24"/>
        </w:rPr>
        <w:t>Projekt vytvořil pevné základy pro dlouhodobé pokračování aktivit.</w:t>
      </w:r>
      <w:bookmarkEnd w:id="19"/>
    </w:p>
    <w:p w14:paraId="2DA715D9" w14:textId="5C8718DD" w:rsidR="002B268A" w:rsidRPr="00BA6372" w:rsidRDefault="002B268A" w:rsidP="00BA6372">
      <w:pPr>
        <w:pStyle w:val="Nadpis2"/>
        <w:numPr>
          <w:ilvl w:val="0"/>
          <w:numId w:val="61"/>
        </w:numPr>
        <w:spacing w:before="0" w:after="0" w:line="240" w:lineRule="auto"/>
        <w:rPr>
          <w:rFonts w:asciiTheme="majorHAnsi" w:hAnsiTheme="majorHAnsi" w:cstheme="majorHAnsi"/>
          <w:sz w:val="24"/>
          <w:szCs w:val="24"/>
        </w:rPr>
      </w:pPr>
      <w:bookmarkStart w:id="20" w:name="_Toc210737058"/>
      <w:r w:rsidRPr="00BA6372">
        <w:rPr>
          <w:rFonts w:asciiTheme="majorHAnsi" w:hAnsiTheme="majorHAnsi" w:cstheme="majorHAnsi"/>
          <w:b/>
          <w:bCs/>
          <w:sz w:val="24"/>
          <w:szCs w:val="24"/>
        </w:rPr>
        <w:t>Udržitelné mechanismy:</w:t>
      </w:r>
      <w:r w:rsidRPr="00BA6372">
        <w:rPr>
          <w:rFonts w:asciiTheme="majorHAnsi" w:hAnsiTheme="majorHAnsi" w:cstheme="majorHAnsi"/>
          <w:sz w:val="24"/>
          <w:szCs w:val="24"/>
        </w:rPr>
        <w:t xml:space="preserve"> Pravidelná setkání PS, online nástroje pro sdílení, propojení škol a neziskových </w:t>
      </w:r>
      <w:r w:rsidR="007D1717" w:rsidRPr="00BA6372">
        <w:rPr>
          <w:rFonts w:asciiTheme="majorHAnsi" w:hAnsiTheme="majorHAnsi" w:cstheme="majorHAnsi"/>
          <w:sz w:val="24"/>
          <w:szCs w:val="24"/>
        </w:rPr>
        <w:t xml:space="preserve">i dalších </w:t>
      </w:r>
      <w:r w:rsidRPr="00BA6372">
        <w:rPr>
          <w:rFonts w:asciiTheme="majorHAnsi" w:hAnsiTheme="majorHAnsi" w:cstheme="majorHAnsi"/>
          <w:sz w:val="24"/>
          <w:szCs w:val="24"/>
        </w:rPr>
        <w:t>organizací.</w:t>
      </w:r>
      <w:bookmarkEnd w:id="20"/>
    </w:p>
    <w:p w14:paraId="48225392" w14:textId="77777777" w:rsidR="00346C9C" w:rsidRPr="00BA6372" w:rsidRDefault="002B268A" w:rsidP="00BA6372">
      <w:pPr>
        <w:pStyle w:val="Nadpis2"/>
        <w:numPr>
          <w:ilvl w:val="0"/>
          <w:numId w:val="61"/>
        </w:numPr>
        <w:spacing w:before="0" w:after="0" w:line="240" w:lineRule="auto"/>
        <w:rPr>
          <w:rFonts w:asciiTheme="majorHAnsi" w:hAnsiTheme="majorHAnsi" w:cstheme="majorHAnsi"/>
          <w:sz w:val="24"/>
          <w:szCs w:val="24"/>
        </w:rPr>
      </w:pPr>
      <w:bookmarkStart w:id="21" w:name="_Toc210737059"/>
      <w:r w:rsidRPr="00BA6372">
        <w:rPr>
          <w:rFonts w:asciiTheme="majorHAnsi" w:hAnsiTheme="majorHAnsi" w:cstheme="majorHAnsi"/>
          <w:b/>
          <w:bCs/>
          <w:sz w:val="24"/>
          <w:szCs w:val="24"/>
        </w:rPr>
        <w:t>Klíčové osoby:</w:t>
      </w:r>
      <w:r w:rsidRPr="00BA6372">
        <w:rPr>
          <w:rFonts w:asciiTheme="majorHAnsi" w:hAnsiTheme="majorHAnsi" w:cstheme="majorHAnsi"/>
          <w:sz w:val="24"/>
          <w:szCs w:val="24"/>
        </w:rPr>
        <w:t xml:space="preserve"> Lídři pracovních skupin – nutnost jejich dlouhodobé podpory a definování kompetencí.</w:t>
      </w:r>
      <w:bookmarkEnd w:id="21"/>
    </w:p>
    <w:p w14:paraId="0F8651DD" w14:textId="3E5B1ADD" w:rsidR="002B268A" w:rsidRPr="00BA6372" w:rsidRDefault="002B268A" w:rsidP="00BA6372">
      <w:pPr>
        <w:pStyle w:val="Nadpis2"/>
        <w:numPr>
          <w:ilvl w:val="0"/>
          <w:numId w:val="61"/>
        </w:numPr>
        <w:spacing w:before="0" w:after="0" w:line="240" w:lineRule="auto"/>
        <w:rPr>
          <w:rFonts w:asciiTheme="majorHAnsi" w:hAnsiTheme="majorHAnsi" w:cstheme="majorHAnsi"/>
          <w:sz w:val="24"/>
          <w:szCs w:val="24"/>
        </w:rPr>
      </w:pPr>
      <w:bookmarkStart w:id="22" w:name="_Toc210737060"/>
      <w:r w:rsidRPr="00BA6372">
        <w:rPr>
          <w:rFonts w:asciiTheme="majorHAnsi" w:hAnsiTheme="majorHAnsi" w:cstheme="majorHAnsi"/>
          <w:b/>
          <w:bCs/>
          <w:sz w:val="24"/>
          <w:szCs w:val="24"/>
        </w:rPr>
        <w:t>Rizika:</w:t>
      </w:r>
      <w:r w:rsidRPr="00BA6372">
        <w:rPr>
          <w:rFonts w:asciiTheme="majorHAnsi" w:hAnsiTheme="majorHAnsi" w:cstheme="majorHAnsi"/>
          <w:sz w:val="24"/>
          <w:szCs w:val="24"/>
        </w:rPr>
        <w:t xml:space="preserve"> Personální obměny, nedostatek financí, administrativní zátěž.</w:t>
      </w:r>
      <w:bookmarkEnd w:id="22"/>
    </w:p>
    <w:p w14:paraId="2EFF4F3F" w14:textId="3EE78E45" w:rsidR="002B268A" w:rsidRPr="00BA6372" w:rsidRDefault="002B268A" w:rsidP="00BA6372">
      <w:pPr>
        <w:pStyle w:val="Nadpis2"/>
        <w:numPr>
          <w:ilvl w:val="0"/>
          <w:numId w:val="61"/>
        </w:numPr>
        <w:spacing w:before="0" w:after="0" w:line="240" w:lineRule="auto"/>
        <w:rPr>
          <w:rFonts w:asciiTheme="majorHAnsi" w:hAnsiTheme="majorHAnsi" w:cstheme="majorHAnsi"/>
          <w:sz w:val="24"/>
          <w:szCs w:val="24"/>
        </w:rPr>
      </w:pPr>
      <w:bookmarkStart w:id="23" w:name="_Toc210737061"/>
      <w:r w:rsidRPr="00BA6372">
        <w:rPr>
          <w:rFonts w:asciiTheme="majorHAnsi" w:hAnsiTheme="majorHAnsi" w:cstheme="majorHAnsi"/>
          <w:b/>
          <w:bCs/>
          <w:sz w:val="24"/>
          <w:szCs w:val="24"/>
        </w:rPr>
        <w:t>Doporučené směry:</w:t>
      </w:r>
      <w:r w:rsidRPr="00BA6372">
        <w:rPr>
          <w:rFonts w:asciiTheme="majorHAnsi" w:hAnsiTheme="majorHAnsi" w:cstheme="majorHAnsi"/>
          <w:sz w:val="24"/>
          <w:szCs w:val="24"/>
        </w:rPr>
        <w:t xml:space="preserve"> Hledání nových dotačních titulů (OP JAK, IROP), zapojení rodičů a širší komunity, vytvoření modelu „Centrum vzdělávání Tišnovska“</w:t>
      </w:r>
      <w:bookmarkEnd w:id="23"/>
      <w:r w:rsidR="007D1717" w:rsidRPr="00BA6372">
        <w:rPr>
          <w:rFonts w:asciiTheme="majorHAnsi" w:hAnsiTheme="majorHAnsi" w:cstheme="majorHAnsi"/>
          <w:sz w:val="24"/>
          <w:szCs w:val="24"/>
        </w:rPr>
        <w:t>, pilot Místní školské správy.</w:t>
      </w:r>
    </w:p>
    <w:p w14:paraId="138FF410" w14:textId="68C2B8E3" w:rsidR="002B268A" w:rsidRPr="00BA6372" w:rsidRDefault="002B268A" w:rsidP="00BA6372">
      <w:pPr>
        <w:pStyle w:val="Nadpis2"/>
        <w:spacing w:before="0" w:after="0" w:line="240" w:lineRule="auto"/>
        <w:rPr>
          <w:rFonts w:asciiTheme="majorHAnsi" w:hAnsiTheme="majorHAnsi" w:cstheme="majorHAnsi"/>
          <w:sz w:val="24"/>
          <w:szCs w:val="24"/>
        </w:rPr>
      </w:pPr>
    </w:p>
    <w:p w14:paraId="1492CAEE" w14:textId="107ACCD8" w:rsidR="002B268A" w:rsidRPr="00BA6372" w:rsidRDefault="002B268A" w:rsidP="00BA6372">
      <w:pPr>
        <w:pStyle w:val="Nadpis3"/>
        <w:spacing w:before="0" w:after="0" w:line="240" w:lineRule="auto"/>
        <w:rPr>
          <w:rFonts w:asciiTheme="majorHAnsi" w:hAnsiTheme="majorHAnsi" w:cstheme="majorHAnsi"/>
          <w:b/>
          <w:bCs/>
          <w:sz w:val="24"/>
          <w:szCs w:val="24"/>
        </w:rPr>
      </w:pPr>
      <w:bookmarkStart w:id="24" w:name="_Toc210737062"/>
      <w:r w:rsidRPr="00BA6372">
        <w:rPr>
          <w:rFonts w:asciiTheme="majorHAnsi" w:hAnsiTheme="majorHAnsi" w:cstheme="majorHAnsi"/>
          <w:b/>
          <w:bCs/>
          <w:sz w:val="24"/>
          <w:szCs w:val="24"/>
        </w:rPr>
        <w:t>Doporučení a poučení</w:t>
      </w:r>
      <w:bookmarkEnd w:id="24"/>
    </w:p>
    <w:p w14:paraId="3E4DE4E3" w14:textId="77777777" w:rsidR="00346C9C" w:rsidRPr="00BA6372" w:rsidRDefault="002B268A" w:rsidP="00BA6372">
      <w:pPr>
        <w:pStyle w:val="Nadpis2"/>
        <w:numPr>
          <w:ilvl w:val="0"/>
          <w:numId w:val="62"/>
        </w:numPr>
        <w:spacing w:before="0" w:after="0" w:line="240" w:lineRule="auto"/>
        <w:rPr>
          <w:rFonts w:asciiTheme="majorHAnsi" w:hAnsiTheme="majorHAnsi" w:cstheme="majorHAnsi"/>
          <w:sz w:val="24"/>
          <w:szCs w:val="24"/>
        </w:rPr>
      </w:pPr>
      <w:bookmarkStart w:id="25" w:name="_Toc210737063"/>
      <w:r w:rsidRPr="00BA6372">
        <w:rPr>
          <w:rFonts w:asciiTheme="majorHAnsi" w:hAnsiTheme="majorHAnsi" w:cstheme="majorHAnsi"/>
          <w:b/>
          <w:bCs/>
          <w:sz w:val="24"/>
          <w:szCs w:val="24"/>
        </w:rPr>
        <w:t>Udržovat a rozvíjet osvědčené aktivity</w:t>
      </w:r>
      <w:r w:rsidRPr="00BA6372">
        <w:rPr>
          <w:rFonts w:asciiTheme="majorHAnsi" w:hAnsiTheme="majorHAnsi" w:cstheme="majorHAnsi"/>
          <w:sz w:val="24"/>
          <w:szCs w:val="24"/>
        </w:rPr>
        <w:t>, zejména profesní učení a tematické skupiny.</w:t>
      </w:r>
      <w:bookmarkStart w:id="26" w:name="_Toc210737064"/>
      <w:bookmarkEnd w:id="25"/>
    </w:p>
    <w:p w14:paraId="65101613" w14:textId="70F33BE6" w:rsidR="002B268A" w:rsidRPr="00BA6372" w:rsidRDefault="002B268A" w:rsidP="00BA6372">
      <w:pPr>
        <w:pStyle w:val="Nadpis2"/>
        <w:numPr>
          <w:ilvl w:val="0"/>
          <w:numId w:val="62"/>
        </w:numPr>
        <w:spacing w:before="0" w:after="0" w:line="240" w:lineRule="auto"/>
        <w:rPr>
          <w:rFonts w:asciiTheme="majorHAnsi" w:hAnsiTheme="majorHAnsi" w:cstheme="majorHAnsi"/>
          <w:sz w:val="24"/>
          <w:szCs w:val="24"/>
        </w:rPr>
      </w:pPr>
      <w:r w:rsidRPr="00BA6372">
        <w:rPr>
          <w:rFonts w:asciiTheme="majorHAnsi" w:hAnsiTheme="majorHAnsi" w:cstheme="majorHAnsi"/>
          <w:b/>
          <w:bCs/>
          <w:sz w:val="24"/>
          <w:szCs w:val="24"/>
        </w:rPr>
        <w:t>Definovat kompetence lídrů PS</w:t>
      </w:r>
      <w:r w:rsidRPr="00BA6372">
        <w:rPr>
          <w:rFonts w:asciiTheme="majorHAnsi" w:hAnsiTheme="majorHAnsi" w:cstheme="majorHAnsi"/>
          <w:sz w:val="24"/>
          <w:szCs w:val="24"/>
        </w:rPr>
        <w:t xml:space="preserve"> a zajistit jejich systematickou podporu.</w:t>
      </w:r>
      <w:bookmarkEnd w:id="26"/>
    </w:p>
    <w:p w14:paraId="352BC2F3" w14:textId="77777777" w:rsidR="002B268A" w:rsidRPr="00BA6372" w:rsidRDefault="002B268A" w:rsidP="00BA6372">
      <w:pPr>
        <w:pStyle w:val="Nadpis2"/>
        <w:numPr>
          <w:ilvl w:val="0"/>
          <w:numId w:val="62"/>
        </w:numPr>
        <w:spacing w:before="0" w:after="0" w:line="240" w:lineRule="auto"/>
        <w:rPr>
          <w:rFonts w:asciiTheme="majorHAnsi" w:hAnsiTheme="majorHAnsi" w:cstheme="majorHAnsi"/>
          <w:sz w:val="24"/>
          <w:szCs w:val="24"/>
        </w:rPr>
      </w:pPr>
      <w:bookmarkStart w:id="27" w:name="_Toc210737065"/>
      <w:r w:rsidRPr="00BA6372">
        <w:rPr>
          <w:rFonts w:asciiTheme="majorHAnsi" w:hAnsiTheme="majorHAnsi" w:cstheme="majorHAnsi"/>
          <w:b/>
          <w:bCs/>
          <w:sz w:val="24"/>
          <w:szCs w:val="24"/>
        </w:rPr>
        <w:t>Rozšiřovat zapojení dalších škol a aktérů</w:t>
      </w:r>
      <w:r w:rsidRPr="00BA6372">
        <w:rPr>
          <w:rFonts w:asciiTheme="majorHAnsi" w:hAnsiTheme="majorHAnsi" w:cstheme="majorHAnsi"/>
          <w:sz w:val="24"/>
          <w:szCs w:val="24"/>
        </w:rPr>
        <w:t>, včetně rodičů a středních škol.</w:t>
      </w:r>
      <w:bookmarkEnd w:id="27"/>
    </w:p>
    <w:p w14:paraId="6AE2BB44" w14:textId="15E3D5A4" w:rsidR="002B268A" w:rsidRPr="00BA6372" w:rsidRDefault="002B268A" w:rsidP="00BA6372">
      <w:pPr>
        <w:pStyle w:val="Nadpis2"/>
        <w:numPr>
          <w:ilvl w:val="0"/>
          <w:numId w:val="62"/>
        </w:numPr>
        <w:spacing w:before="0" w:after="0" w:line="240" w:lineRule="auto"/>
        <w:rPr>
          <w:rFonts w:asciiTheme="majorHAnsi" w:hAnsiTheme="majorHAnsi" w:cstheme="majorHAnsi"/>
          <w:sz w:val="24"/>
          <w:szCs w:val="24"/>
        </w:rPr>
      </w:pPr>
      <w:bookmarkStart w:id="28" w:name="_Toc210737066"/>
      <w:r w:rsidRPr="00BA6372">
        <w:rPr>
          <w:rFonts w:asciiTheme="majorHAnsi" w:hAnsiTheme="majorHAnsi" w:cstheme="majorHAnsi"/>
          <w:b/>
          <w:bCs/>
          <w:sz w:val="24"/>
          <w:szCs w:val="24"/>
        </w:rPr>
        <w:t>Posílit spolupráci mezi projekty</w:t>
      </w:r>
      <w:r w:rsidRPr="00BA6372">
        <w:rPr>
          <w:rFonts w:asciiTheme="majorHAnsi" w:hAnsiTheme="majorHAnsi" w:cstheme="majorHAnsi"/>
          <w:sz w:val="24"/>
          <w:szCs w:val="24"/>
        </w:rPr>
        <w:t xml:space="preserve"> (MAP, IROP, </w:t>
      </w:r>
      <w:proofErr w:type="spellStart"/>
      <w:r w:rsidRPr="00BA6372">
        <w:rPr>
          <w:rFonts w:asciiTheme="majorHAnsi" w:hAnsiTheme="majorHAnsi" w:cstheme="majorHAnsi"/>
          <w:sz w:val="24"/>
          <w:szCs w:val="24"/>
        </w:rPr>
        <w:t>Eduzměna</w:t>
      </w:r>
      <w:proofErr w:type="spellEnd"/>
      <w:r w:rsidRPr="00BA6372">
        <w:rPr>
          <w:rFonts w:asciiTheme="majorHAnsi" w:hAnsiTheme="majorHAnsi" w:cstheme="majorHAnsi"/>
          <w:sz w:val="24"/>
          <w:szCs w:val="24"/>
        </w:rPr>
        <w:t xml:space="preserve">, </w:t>
      </w:r>
      <w:r w:rsidR="007D1717" w:rsidRPr="00BA6372">
        <w:rPr>
          <w:rFonts w:asciiTheme="majorHAnsi" w:hAnsiTheme="majorHAnsi" w:cstheme="majorHAnsi"/>
          <w:sz w:val="24"/>
          <w:szCs w:val="24"/>
        </w:rPr>
        <w:t xml:space="preserve">Partnerství 2030+, </w:t>
      </w:r>
      <w:r w:rsidRPr="00BA6372">
        <w:rPr>
          <w:rFonts w:asciiTheme="majorHAnsi" w:hAnsiTheme="majorHAnsi" w:cstheme="majorHAnsi"/>
          <w:sz w:val="24"/>
          <w:szCs w:val="24"/>
        </w:rPr>
        <w:t>další regionální iniciativy).</w:t>
      </w:r>
      <w:bookmarkEnd w:id="28"/>
    </w:p>
    <w:p w14:paraId="17371B7D" w14:textId="5C9AB438" w:rsidR="002B268A" w:rsidRPr="00BA6372" w:rsidRDefault="002B268A" w:rsidP="00BA6372">
      <w:pPr>
        <w:pStyle w:val="Nadpis2"/>
        <w:numPr>
          <w:ilvl w:val="0"/>
          <w:numId w:val="62"/>
        </w:numPr>
        <w:spacing w:before="0" w:after="0" w:line="240" w:lineRule="auto"/>
        <w:rPr>
          <w:rFonts w:asciiTheme="majorHAnsi" w:hAnsiTheme="majorHAnsi" w:cstheme="majorHAnsi"/>
          <w:sz w:val="24"/>
          <w:szCs w:val="24"/>
        </w:rPr>
      </w:pPr>
      <w:bookmarkStart w:id="29" w:name="_Toc210737067"/>
      <w:r w:rsidRPr="00BA6372">
        <w:rPr>
          <w:rFonts w:asciiTheme="majorHAnsi" w:hAnsiTheme="majorHAnsi" w:cstheme="majorHAnsi"/>
          <w:b/>
          <w:bCs/>
          <w:sz w:val="24"/>
          <w:szCs w:val="24"/>
        </w:rPr>
        <w:t>Zajistit finanční a organizační návaznost</w:t>
      </w:r>
      <w:r w:rsidRPr="00BA6372">
        <w:rPr>
          <w:rFonts w:asciiTheme="majorHAnsi" w:hAnsiTheme="majorHAnsi" w:cstheme="majorHAnsi"/>
          <w:sz w:val="24"/>
          <w:szCs w:val="24"/>
        </w:rPr>
        <w:t xml:space="preserve"> v rámci města Tišnov</w:t>
      </w:r>
      <w:r w:rsidR="007D1717" w:rsidRPr="00BA6372">
        <w:rPr>
          <w:rFonts w:asciiTheme="majorHAnsi" w:hAnsiTheme="majorHAnsi" w:cstheme="majorHAnsi"/>
          <w:sz w:val="24"/>
          <w:szCs w:val="24"/>
        </w:rPr>
        <w:t>a, zřizovatelů škol, SO Tišnovsko, místních donorů</w:t>
      </w:r>
      <w:r w:rsidRPr="00BA6372">
        <w:rPr>
          <w:rFonts w:asciiTheme="majorHAnsi" w:hAnsiTheme="majorHAnsi" w:cstheme="majorHAnsi"/>
          <w:sz w:val="24"/>
          <w:szCs w:val="24"/>
        </w:rPr>
        <w:t xml:space="preserve"> a MAS Brána Vysočiny.</w:t>
      </w:r>
      <w:bookmarkEnd w:id="29"/>
    </w:p>
    <w:p w14:paraId="38264096" w14:textId="77777777" w:rsidR="002B268A" w:rsidRPr="00BA6372" w:rsidRDefault="002B268A" w:rsidP="00BA6372">
      <w:pPr>
        <w:pStyle w:val="Nadpis2"/>
        <w:numPr>
          <w:ilvl w:val="0"/>
          <w:numId w:val="62"/>
        </w:numPr>
        <w:spacing w:before="0" w:after="0" w:line="240" w:lineRule="auto"/>
        <w:rPr>
          <w:rFonts w:asciiTheme="majorHAnsi" w:hAnsiTheme="majorHAnsi" w:cstheme="majorHAnsi"/>
          <w:sz w:val="24"/>
          <w:szCs w:val="24"/>
        </w:rPr>
      </w:pPr>
      <w:bookmarkStart w:id="30" w:name="_Toc210737068"/>
      <w:r w:rsidRPr="00BA6372">
        <w:rPr>
          <w:rFonts w:asciiTheme="majorHAnsi" w:hAnsiTheme="majorHAnsi" w:cstheme="majorHAnsi"/>
          <w:b/>
          <w:bCs/>
          <w:sz w:val="24"/>
          <w:szCs w:val="24"/>
        </w:rPr>
        <w:t>Pokračovat v evaluaci a reflexi skrze Teorii změny</w:t>
      </w:r>
      <w:r w:rsidRPr="00BA6372">
        <w:rPr>
          <w:rFonts w:asciiTheme="majorHAnsi" w:hAnsiTheme="majorHAnsi" w:cstheme="majorHAnsi"/>
          <w:sz w:val="24"/>
          <w:szCs w:val="24"/>
        </w:rPr>
        <w:t>, včetně každoročních design-workshopů.</w:t>
      </w:r>
      <w:bookmarkEnd w:id="30"/>
    </w:p>
    <w:p w14:paraId="05CD3E95" w14:textId="2DE683CA" w:rsidR="009059CF" w:rsidRPr="00BA6372" w:rsidRDefault="009059CF" w:rsidP="00BA6372">
      <w:pPr>
        <w:spacing w:line="240" w:lineRule="auto"/>
        <w:rPr>
          <w:rFonts w:asciiTheme="majorHAnsi" w:hAnsiTheme="majorHAnsi" w:cstheme="majorHAnsi"/>
          <w:sz w:val="24"/>
          <w:szCs w:val="24"/>
        </w:rPr>
      </w:pPr>
    </w:p>
    <w:p w14:paraId="51A48BAE" w14:textId="78644B5A" w:rsidR="009059CF" w:rsidRPr="00BA6372" w:rsidRDefault="009059CF" w:rsidP="00BA6372">
      <w:pPr>
        <w:pStyle w:val="Nadpis2"/>
        <w:spacing w:before="0" w:after="0" w:line="240" w:lineRule="auto"/>
        <w:rPr>
          <w:rFonts w:asciiTheme="majorHAnsi" w:hAnsiTheme="majorHAnsi" w:cstheme="majorHAnsi"/>
          <w:b/>
          <w:bCs/>
          <w:sz w:val="24"/>
          <w:szCs w:val="24"/>
        </w:rPr>
      </w:pPr>
      <w:bookmarkStart w:id="31" w:name="_Toc210737069"/>
      <w:r w:rsidRPr="00BA6372">
        <w:rPr>
          <w:rFonts w:asciiTheme="majorHAnsi" w:hAnsiTheme="majorHAnsi" w:cstheme="majorHAnsi"/>
          <w:b/>
          <w:bCs/>
          <w:sz w:val="24"/>
          <w:szCs w:val="24"/>
        </w:rPr>
        <w:t>Vyhodnocení evaluačního dotazníku pro realizační tým</w:t>
      </w:r>
      <w:bookmarkEnd w:id="31"/>
      <w:r w:rsidR="006361EE" w:rsidRPr="00BA6372">
        <w:rPr>
          <w:rFonts w:asciiTheme="majorHAnsi" w:hAnsiTheme="majorHAnsi" w:cstheme="majorHAnsi"/>
          <w:b/>
          <w:bCs/>
          <w:sz w:val="24"/>
          <w:szCs w:val="24"/>
        </w:rPr>
        <w:t xml:space="preserve"> </w:t>
      </w:r>
    </w:p>
    <w:p w14:paraId="3B5FF403" w14:textId="77777777" w:rsidR="002B268A" w:rsidRPr="00BA6372" w:rsidRDefault="002B268A" w:rsidP="00BA6372">
      <w:pPr>
        <w:spacing w:line="240" w:lineRule="auto"/>
        <w:rPr>
          <w:rFonts w:asciiTheme="majorHAnsi" w:hAnsiTheme="majorHAnsi" w:cstheme="majorHAnsi"/>
          <w:sz w:val="24"/>
          <w:szCs w:val="24"/>
        </w:rPr>
      </w:pPr>
    </w:p>
    <w:p w14:paraId="22BE73B0" w14:textId="6CAE43B0" w:rsidR="002B268A" w:rsidRPr="00BA6372" w:rsidRDefault="002B268A"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lastRenderedPageBreak/>
        <w:t>Evaluační šetření, kterého se na konci července zúčastnilo osm členů realizačního a odborného týmu, se zaměřilo na otázku udržitelnosti aktivit projektu MAP po skončení dotační podpory. Průměrné hodnocení udržitelnosti dosáhlo hodnoty 5,6 na desetibodové škále, přičemž odpovědi se rozdělily do dvou skupin – část respondentů hodnotila udržitelnost velmi nízko (2–3 body), zatímco druhá skupina optimističtěji (7–8 bodů). Ukazuje to na rozdílné vnímání finanční závislosti projektu a jeho aktivit.</w:t>
      </w:r>
    </w:p>
    <w:p w14:paraId="456905C2" w14:textId="77777777" w:rsidR="002B268A" w:rsidRPr="00BA6372" w:rsidRDefault="002B268A" w:rsidP="00BA6372">
      <w:pPr>
        <w:spacing w:line="240" w:lineRule="auto"/>
        <w:rPr>
          <w:rFonts w:asciiTheme="majorHAnsi" w:hAnsiTheme="majorHAnsi" w:cstheme="majorHAnsi"/>
          <w:sz w:val="24"/>
          <w:szCs w:val="24"/>
        </w:rPr>
      </w:pPr>
    </w:p>
    <w:p w14:paraId="7F68F77B" w14:textId="77777777" w:rsidR="002B268A" w:rsidRPr="00BA6372" w:rsidRDefault="002B268A"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 xml:space="preserve">Za neudržitelné bez dotační podpory označili respondenti především finančně či organizačně náročné činnosti, jako jsou kurzy, výcviky, profesionální školení, koordinace realizačního týmu nebo vybavování škol. Naopak udržitelné aktivity podle nich představují především </w:t>
      </w:r>
      <w:r w:rsidRPr="00BA6372">
        <w:rPr>
          <w:rFonts w:asciiTheme="majorHAnsi" w:hAnsiTheme="majorHAnsi" w:cstheme="majorHAnsi"/>
          <w:b/>
          <w:bCs/>
          <w:sz w:val="24"/>
          <w:szCs w:val="24"/>
        </w:rPr>
        <w:t>různé formy setkávání a sdílení</w:t>
      </w:r>
      <w:r w:rsidRPr="00BA6372">
        <w:rPr>
          <w:rFonts w:asciiTheme="majorHAnsi" w:hAnsiTheme="majorHAnsi" w:cstheme="majorHAnsi"/>
          <w:sz w:val="24"/>
          <w:szCs w:val="24"/>
        </w:rPr>
        <w:t xml:space="preserve"> – pracovní skupiny, komunitní spolupráci, stáže či dobrovolnické iniciativy. Tyto činnosti jsou často založené na osobním nasazení a partnerských vztazích a mohou pokračovat i bez přímé dotace, pokud se podaří najít alternativní zdroje financování.</w:t>
      </w:r>
    </w:p>
    <w:p w14:paraId="77FA01A5" w14:textId="77777777" w:rsidR="002B268A" w:rsidRPr="00BA6372" w:rsidRDefault="002B268A" w:rsidP="00BA6372">
      <w:pPr>
        <w:spacing w:line="240" w:lineRule="auto"/>
        <w:rPr>
          <w:rFonts w:asciiTheme="majorHAnsi" w:hAnsiTheme="majorHAnsi" w:cstheme="majorHAnsi"/>
          <w:sz w:val="24"/>
          <w:szCs w:val="24"/>
        </w:rPr>
      </w:pPr>
    </w:p>
    <w:p w14:paraId="78EB3400" w14:textId="77777777" w:rsidR="002B268A" w:rsidRPr="00BA6372" w:rsidRDefault="002B268A"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Za možné nositele aktivit po skončení projektu jsou považovány samotné školy, zřizovatelé, vedoucí pracovních skupin či neziskové vzdělávací organizace. Nejčastěji zmiňovaným finančním zdrojem pro další fungování byly rozpočty škol, příspěvky města nebo kraje, popřípadě nové dotační programy. Někteří respondenti připustili i variantu dobrovolnického zapojení nebo neziskového režimu menších aktivit.</w:t>
      </w:r>
    </w:p>
    <w:p w14:paraId="12B622DE" w14:textId="77777777" w:rsidR="002B268A" w:rsidRPr="00BA6372" w:rsidRDefault="002B268A" w:rsidP="00BA6372">
      <w:pPr>
        <w:spacing w:line="240" w:lineRule="auto"/>
        <w:rPr>
          <w:rFonts w:asciiTheme="majorHAnsi" w:hAnsiTheme="majorHAnsi" w:cstheme="majorHAnsi"/>
          <w:sz w:val="24"/>
          <w:szCs w:val="24"/>
        </w:rPr>
      </w:pPr>
    </w:p>
    <w:p w14:paraId="7236C9D3" w14:textId="424C1168" w:rsidR="002B268A" w:rsidRPr="00BA6372" w:rsidRDefault="002B268A"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Při hodnocení zájmu o pokračování spolupráce po skončení projektu se ukázal výrazný optimismus. Členové pracovních skupin podle respondentů mají chuť setkávat se a spolupracovat dál (průměrné hodnocení 7,</w:t>
      </w:r>
      <w:r w:rsidR="00346C9C" w:rsidRPr="00BA6372">
        <w:rPr>
          <w:rFonts w:asciiTheme="majorHAnsi" w:hAnsiTheme="majorHAnsi" w:cstheme="majorHAnsi"/>
          <w:sz w:val="24"/>
          <w:szCs w:val="24"/>
        </w:rPr>
        <w:t>9</w:t>
      </w:r>
      <w:r w:rsidRPr="00BA6372">
        <w:rPr>
          <w:rFonts w:asciiTheme="majorHAnsi" w:hAnsiTheme="majorHAnsi" w:cstheme="majorHAnsi"/>
          <w:sz w:val="24"/>
          <w:szCs w:val="24"/>
        </w:rPr>
        <w:t>). Schopnost samostatně organizovat setkání byla hodnocena mírně nižším průměrem (6,</w:t>
      </w:r>
      <w:r w:rsidR="00346C9C" w:rsidRPr="00BA6372">
        <w:rPr>
          <w:rFonts w:asciiTheme="majorHAnsi" w:hAnsiTheme="majorHAnsi" w:cstheme="majorHAnsi"/>
          <w:sz w:val="24"/>
          <w:szCs w:val="24"/>
        </w:rPr>
        <w:t>4</w:t>
      </w:r>
      <w:r w:rsidRPr="00BA6372">
        <w:rPr>
          <w:rFonts w:asciiTheme="majorHAnsi" w:hAnsiTheme="majorHAnsi" w:cstheme="majorHAnsi"/>
          <w:sz w:val="24"/>
          <w:szCs w:val="24"/>
        </w:rPr>
        <w:t>), podobně jako práce čistě na bázi dobrovolnosti (6,</w:t>
      </w:r>
      <w:r w:rsidR="00346C9C" w:rsidRPr="00BA6372">
        <w:rPr>
          <w:rFonts w:asciiTheme="majorHAnsi" w:hAnsiTheme="majorHAnsi" w:cstheme="majorHAnsi"/>
          <w:sz w:val="24"/>
          <w:szCs w:val="24"/>
        </w:rPr>
        <w:t>8</w:t>
      </w:r>
      <w:r w:rsidRPr="00BA6372">
        <w:rPr>
          <w:rFonts w:asciiTheme="majorHAnsi" w:hAnsiTheme="majorHAnsi" w:cstheme="majorHAnsi"/>
          <w:sz w:val="24"/>
          <w:szCs w:val="24"/>
        </w:rPr>
        <w:t>). Rovněž vnímání místních lídrů a využitelnosti výstupů MAP je pozitivní – v pracovních skupinách působí přirozené autority a vytvořené materiály i koncepce budou podle respondentů dále používány (hodnocení mezi 7,</w:t>
      </w:r>
      <w:r w:rsidR="00346C9C" w:rsidRPr="00BA6372">
        <w:rPr>
          <w:rFonts w:asciiTheme="majorHAnsi" w:hAnsiTheme="majorHAnsi" w:cstheme="majorHAnsi"/>
          <w:sz w:val="24"/>
          <w:szCs w:val="24"/>
        </w:rPr>
        <w:t>5</w:t>
      </w:r>
      <w:r w:rsidRPr="00BA6372">
        <w:rPr>
          <w:rFonts w:asciiTheme="majorHAnsi" w:hAnsiTheme="majorHAnsi" w:cstheme="majorHAnsi"/>
          <w:sz w:val="24"/>
          <w:szCs w:val="24"/>
        </w:rPr>
        <w:t xml:space="preserve"> a 7,</w:t>
      </w:r>
      <w:r w:rsidR="00346C9C" w:rsidRPr="00BA6372">
        <w:rPr>
          <w:rFonts w:asciiTheme="majorHAnsi" w:hAnsiTheme="majorHAnsi" w:cstheme="majorHAnsi"/>
          <w:sz w:val="24"/>
          <w:szCs w:val="24"/>
        </w:rPr>
        <w:t>9</w:t>
      </w:r>
      <w:r w:rsidRPr="00BA6372">
        <w:rPr>
          <w:rFonts w:asciiTheme="majorHAnsi" w:hAnsiTheme="majorHAnsi" w:cstheme="majorHAnsi"/>
          <w:sz w:val="24"/>
          <w:szCs w:val="24"/>
        </w:rPr>
        <w:t xml:space="preserve"> body).</w:t>
      </w:r>
    </w:p>
    <w:p w14:paraId="573E9E4D" w14:textId="77777777" w:rsidR="002B268A" w:rsidRPr="00BA6372" w:rsidRDefault="002B268A" w:rsidP="00BA6372">
      <w:pPr>
        <w:spacing w:line="240" w:lineRule="auto"/>
        <w:rPr>
          <w:rFonts w:asciiTheme="majorHAnsi" w:hAnsiTheme="majorHAnsi" w:cstheme="majorHAnsi"/>
          <w:sz w:val="24"/>
          <w:szCs w:val="24"/>
        </w:rPr>
      </w:pPr>
    </w:p>
    <w:p w14:paraId="3AE99E29" w14:textId="77777777" w:rsidR="002B268A" w:rsidRPr="00BA6372" w:rsidRDefault="002B268A"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Pro dlouhodobé ukotvení výsledků projektu doporučují respondenti pokračovat v rozvíjení komunikace a sdílení mezi školami, dále posilovat roli města Tišnova jako koordinátora a propagovat MAP i mezi širším okruhem vedení škol. Důležitá je podle nich i pravidelná reflexe, implementace výstupů do praxe a udržování týmu, který aktivity zastřešuje.</w:t>
      </w:r>
    </w:p>
    <w:p w14:paraId="2F656423" w14:textId="77777777" w:rsidR="002B268A" w:rsidRPr="00BA6372" w:rsidRDefault="002B268A"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Jako hlavní rizika pro udržitelnost projektu byly označeny personální změny, možné rozpadnutí týmu, nedostatek financí a ztráta koordinace. Někteří respondenti upozorňují, že bez kontinuální péče a zajištění lidských zdrojů by se většina aktivit postupně vytratila. Přesto se shodují, že mnohé z výstupů a zkušeností mají dlouhodobou hodnotu a budou ovlivňovat vzdělávací praxi i po skončení projektu.</w:t>
      </w:r>
    </w:p>
    <w:p w14:paraId="67F60115" w14:textId="77777777" w:rsidR="002B268A" w:rsidRPr="00BA6372" w:rsidRDefault="002B268A" w:rsidP="00BA6372">
      <w:pPr>
        <w:spacing w:line="240" w:lineRule="auto"/>
        <w:rPr>
          <w:rFonts w:asciiTheme="majorHAnsi" w:hAnsiTheme="majorHAnsi" w:cstheme="majorHAnsi"/>
          <w:sz w:val="24"/>
          <w:szCs w:val="24"/>
        </w:rPr>
      </w:pPr>
    </w:p>
    <w:p w14:paraId="0BC06E60" w14:textId="77777777" w:rsidR="009059CF" w:rsidRPr="00BA6372" w:rsidRDefault="009059CF" w:rsidP="00BA6372">
      <w:pPr>
        <w:spacing w:line="240" w:lineRule="auto"/>
        <w:rPr>
          <w:rFonts w:asciiTheme="majorHAnsi" w:hAnsiTheme="majorHAnsi" w:cstheme="majorHAnsi"/>
          <w:sz w:val="24"/>
          <w:szCs w:val="24"/>
        </w:rPr>
      </w:pPr>
    </w:p>
    <w:p w14:paraId="4760D888" w14:textId="547EDEC0" w:rsidR="004F7AD8" w:rsidRPr="00BA6372" w:rsidRDefault="004F7AD8" w:rsidP="00BA6372">
      <w:pPr>
        <w:spacing w:line="240" w:lineRule="auto"/>
        <w:rPr>
          <w:rFonts w:asciiTheme="majorHAnsi" w:hAnsiTheme="majorHAnsi" w:cstheme="majorHAnsi"/>
          <w:b/>
          <w:bCs/>
          <w:sz w:val="24"/>
          <w:szCs w:val="24"/>
        </w:rPr>
      </w:pPr>
      <w:r w:rsidRPr="00BA6372">
        <w:rPr>
          <w:rFonts w:asciiTheme="majorHAnsi" w:hAnsiTheme="majorHAnsi" w:cstheme="majorHAnsi"/>
          <w:b/>
          <w:bCs/>
          <w:sz w:val="24"/>
          <w:szCs w:val="24"/>
        </w:rPr>
        <w:t xml:space="preserve">Souhrnné vyhodnocení pracovních skupin </w:t>
      </w:r>
    </w:p>
    <w:p w14:paraId="660C821C" w14:textId="77777777" w:rsidR="00346C9C" w:rsidRPr="00BA6372" w:rsidRDefault="00346C9C" w:rsidP="00BA6372">
      <w:pPr>
        <w:tabs>
          <w:tab w:val="left" w:pos="1080"/>
        </w:tabs>
        <w:spacing w:line="240" w:lineRule="auto"/>
        <w:contextualSpacing/>
        <w:rPr>
          <w:rFonts w:asciiTheme="majorHAnsi" w:hAnsiTheme="majorHAnsi" w:cstheme="majorHAnsi"/>
          <w:sz w:val="24"/>
          <w:szCs w:val="24"/>
        </w:rPr>
      </w:pPr>
    </w:p>
    <w:p w14:paraId="4BC91BC2" w14:textId="2FEE5A57" w:rsidR="00AC3C8D" w:rsidRPr="00BA6372" w:rsidRDefault="00AC3C8D" w:rsidP="00BA6372">
      <w:pPr>
        <w:tabs>
          <w:tab w:val="left" w:pos="1080"/>
        </w:tabs>
        <w:spacing w:line="240" w:lineRule="auto"/>
        <w:contextualSpacing/>
        <w:rPr>
          <w:rFonts w:asciiTheme="majorHAnsi" w:hAnsiTheme="majorHAnsi" w:cstheme="majorHAnsi"/>
          <w:sz w:val="24"/>
          <w:szCs w:val="24"/>
        </w:rPr>
      </w:pPr>
      <w:r w:rsidRPr="00BA6372">
        <w:rPr>
          <w:rFonts w:asciiTheme="majorHAnsi" w:hAnsiTheme="majorHAnsi" w:cstheme="majorHAnsi"/>
          <w:sz w:val="24"/>
          <w:szCs w:val="24"/>
        </w:rPr>
        <w:t xml:space="preserve">Evaluace ověřila skutečný dopad projektu na vzdělávací praxi s využitím </w:t>
      </w:r>
      <w:r w:rsidRPr="00BA6372">
        <w:rPr>
          <w:rFonts w:asciiTheme="majorHAnsi" w:hAnsiTheme="majorHAnsi" w:cstheme="majorHAnsi"/>
          <w:b/>
          <w:bCs/>
          <w:sz w:val="24"/>
          <w:szCs w:val="24"/>
        </w:rPr>
        <w:t>Teorie změny</w:t>
      </w:r>
      <w:r w:rsidRPr="00BA6372">
        <w:rPr>
          <w:rFonts w:asciiTheme="majorHAnsi" w:hAnsiTheme="majorHAnsi" w:cstheme="majorHAnsi"/>
          <w:sz w:val="24"/>
          <w:szCs w:val="24"/>
        </w:rPr>
        <w:t xml:space="preserve">, která sledovala vztah mezi aktivitami, změnami v chování aktérů a systémovými dopady. Data z pracovních skupin, dotazníků a zápisů z jednání potvrdila, že projekt </w:t>
      </w:r>
      <w:r w:rsidRPr="00BA6372">
        <w:rPr>
          <w:rFonts w:asciiTheme="majorHAnsi" w:hAnsiTheme="majorHAnsi" w:cstheme="majorHAnsi"/>
          <w:b/>
          <w:bCs/>
          <w:sz w:val="24"/>
          <w:szCs w:val="24"/>
        </w:rPr>
        <w:t>MAP Tišnovsko</w:t>
      </w:r>
      <w:r w:rsidRPr="00BA6372">
        <w:rPr>
          <w:rFonts w:asciiTheme="majorHAnsi" w:hAnsiTheme="majorHAnsi" w:cstheme="majorHAnsi"/>
          <w:sz w:val="24"/>
          <w:szCs w:val="24"/>
        </w:rPr>
        <w:t xml:space="preserve"> významně posílil spolupráci v území a přispěl ke zlepšení kvality vzdělávání.</w:t>
      </w:r>
    </w:p>
    <w:p w14:paraId="3D5BB60C" w14:textId="77777777" w:rsidR="00AC3C8D" w:rsidRPr="00BA6372" w:rsidRDefault="00AC3C8D" w:rsidP="00BA6372">
      <w:pPr>
        <w:pStyle w:val="Odstavecseseznamem"/>
        <w:tabs>
          <w:tab w:val="left" w:pos="1080"/>
        </w:tabs>
        <w:spacing w:before="0" w:beforeAutospacing="0" w:after="0" w:afterAutospacing="0"/>
        <w:ind w:left="720"/>
        <w:contextualSpacing/>
        <w:rPr>
          <w:rFonts w:asciiTheme="majorHAnsi" w:hAnsiTheme="majorHAnsi" w:cstheme="majorHAnsi"/>
        </w:rPr>
      </w:pPr>
    </w:p>
    <w:p w14:paraId="7D3AB851" w14:textId="77777777" w:rsidR="00AC3C8D" w:rsidRPr="00BA6372" w:rsidRDefault="00AC3C8D" w:rsidP="00BA6372">
      <w:pPr>
        <w:tabs>
          <w:tab w:val="left" w:pos="1080"/>
        </w:tabs>
        <w:spacing w:line="240" w:lineRule="auto"/>
        <w:contextualSpacing/>
        <w:rPr>
          <w:rFonts w:asciiTheme="majorHAnsi" w:hAnsiTheme="majorHAnsi" w:cstheme="majorHAnsi"/>
          <w:sz w:val="24"/>
          <w:szCs w:val="24"/>
        </w:rPr>
      </w:pPr>
      <w:r w:rsidRPr="00BA6372">
        <w:rPr>
          <w:rFonts w:asciiTheme="majorHAnsi" w:hAnsiTheme="majorHAnsi" w:cstheme="majorHAnsi"/>
          <w:sz w:val="24"/>
          <w:szCs w:val="24"/>
        </w:rPr>
        <w:lastRenderedPageBreak/>
        <w:t>Konkrétně se podařilo:</w:t>
      </w:r>
    </w:p>
    <w:p w14:paraId="49EEB8BD" w14:textId="77777777" w:rsidR="00AC3C8D" w:rsidRPr="00BA6372" w:rsidRDefault="00AC3C8D" w:rsidP="00BA6372">
      <w:pPr>
        <w:pStyle w:val="Odstavecseseznamem"/>
        <w:tabs>
          <w:tab w:val="left" w:pos="1080"/>
        </w:tabs>
        <w:spacing w:before="0" w:beforeAutospacing="0" w:after="0" w:afterAutospacing="0"/>
        <w:ind w:left="720"/>
        <w:contextualSpacing/>
        <w:rPr>
          <w:rFonts w:asciiTheme="majorHAnsi" w:hAnsiTheme="majorHAnsi" w:cstheme="majorHAnsi"/>
        </w:rPr>
      </w:pPr>
    </w:p>
    <w:p w14:paraId="50BDE945" w14:textId="77777777" w:rsidR="00AC3C8D" w:rsidRPr="00BA6372" w:rsidRDefault="00AC3C8D" w:rsidP="00BA6372">
      <w:pPr>
        <w:pStyle w:val="Odstavecseseznamem"/>
        <w:numPr>
          <w:ilvl w:val="0"/>
          <w:numId w:val="63"/>
        </w:numPr>
        <w:tabs>
          <w:tab w:val="left" w:pos="1080"/>
        </w:tabs>
        <w:spacing w:before="0" w:beforeAutospacing="0" w:after="0" w:afterAutospacing="0"/>
        <w:contextualSpacing/>
        <w:rPr>
          <w:rFonts w:asciiTheme="majorHAnsi" w:hAnsiTheme="majorHAnsi" w:cstheme="majorHAnsi"/>
        </w:rPr>
      </w:pPr>
      <w:r w:rsidRPr="00BA6372">
        <w:rPr>
          <w:rFonts w:asciiTheme="majorHAnsi" w:hAnsiTheme="majorHAnsi" w:cstheme="majorHAnsi"/>
          <w:b/>
          <w:bCs/>
        </w:rPr>
        <w:t>prolomit profesní izolaci škol</w:t>
      </w:r>
      <w:r w:rsidRPr="00BA6372">
        <w:rPr>
          <w:rFonts w:asciiTheme="majorHAnsi" w:hAnsiTheme="majorHAnsi" w:cstheme="majorHAnsi"/>
        </w:rPr>
        <w:t xml:space="preserve"> – vznikla síť spolupráce mezi MŠ, ZŠ, alternativními školami a neziskovými organizacemi; školy se vnímají jako partneři a sdílejí zkušenosti;</w:t>
      </w:r>
    </w:p>
    <w:p w14:paraId="20AAE0FF" w14:textId="77777777" w:rsidR="00AC3C8D" w:rsidRPr="00BA6372" w:rsidRDefault="00AC3C8D" w:rsidP="00BA6372">
      <w:pPr>
        <w:pStyle w:val="Odstavecseseznamem"/>
        <w:numPr>
          <w:ilvl w:val="0"/>
          <w:numId w:val="63"/>
        </w:numPr>
        <w:tabs>
          <w:tab w:val="left" w:pos="1080"/>
        </w:tabs>
        <w:spacing w:before="0" w:beforeAutospacing="0" w:after="0" w:afterAutospacing="0"/>
        <w:contextualSpacing/>
        <w:rPr>
          <w:rFonts w:asciiTheme="majorHAnsi" w:hAnsiTheme="majorHAnsi" w:cstheme="majorHAnsi"/>
        </w:rPr>
      </w:pPr>
      <w:r w:rsidRPr="00BA6372">
        <w:rPr>
          <w:rFonts w:asciiTheme="majorHAnsi" w:hAnsiTheme="majorHAnsi" w:cstheme="majorHAnsi"/>
          <w:b/>
          <w:bCs/>
        </w:rPr>
        <w:t>rozšířit formativní přístupy ve výuce</w:t>
      </w:r>
      <w:r w:rsidRPr="00BA6372">
        <w:rPr>
          <w:rFonts w:asciiTheme="majorHAnsi" w:hAnsiTheme="majorHAnsi" w:cstheme="majorHAnsi"/>
        </w:rPr>
        <w:t xml:space="preserve"> – podle pedagogů „téma cílů učení prostupuje více sborovnu než na začátku“; učitelé se cítí jistější, využívají cíle a kritéria hodnocení a aktivně reflektují svou praxi;</w:t>
      </w:r>
    </w:p>
    <w:p w14:paraId="568663D0" w14:textId="77777777" w:rsidR="00AC3C8D" w:rsidRPr="00BA6372" w:rsidRDefault="00AC3C8D" w:rsidP="00BA6372">
      <w:pPr>
        <w:pStyle w:val="Odstavecseseznamem"/>
        <w:numPr>
          <w:ilvl w:val="0"/>
          <w:numId w:val="63"/>
        </w:numPr>
        <w:tabs>
          <w:tab w:val="left" w:pos="1080"/>
        </w:tabs>
        <w:spacing w:before="0" w:beforeAutospacing="0" w:after="0" w:afterAutospacing="0"/>
        <w:contextualSpacing/>
        <w:rPr>
          <w:rFonts w:asciiTheme="majorHAnsi" w:hAnsiTheme="majorHAnsi" w:cstheme="majorHAnsi"/>
        </w:rPr>
      </w:pPr>
      <w:r w:rsidRPr="00BA6372">
        <w:rPr>
          <w:rFonts w:asciiTheme="majorHAnsi" w:hAnsiTheme="majorHAnsi" w:cstheme="majorHAnsi"/>
          <w:b/>
          <w:bCs/>
        </w:rPr>
        <w:t>posílit profesní růst a motivaci učitelů</w:t>
      </w:r>
      <w:r w:rsidRPr="00BA6372">
        <w:rPr>
          <w:rFonts w:asciiTheme="majorHAnsi" w:hAnsiTheme="majorHAnsi" w:cstheme="majorHAnsi"/>
        </w:rPr>
        <w:t xml:space="preserve"> – sdílení dobré praxe a možnost otevřeně mluvit o úspěších i chybách vedly ke snížení rizika vyhoření;</w:t>
      </w:r>
    </w:p>
    <w:p w14:paraId="7CAFFFD8" w14:textId="77777777" w:rsidR="00AC3C8D" w:rsidRPr="00BA6372" w:rsidRDefault="00AC3C8D" w:rsidP="00BA6372">
      <w:pPr>
        <w:pStyle w:val="Odstavecseseznamem"/>
        <w:numPr>
          <w:ilvl w:val="0"/>
          <w:numId w:val="63"/>
        </w:numPr>
        <w:tabs>
          <w:tab w:val="left" w:pos="1080"/>
        </w:tabs>
        <w:spacing w:before="0" w:beforeAutospacing="0" w:after="0" w:afterAutospacing="0"/>
        <w:contextualSpacing/>
        <w:rPr>
          <w:rFonts w:asciiTheme="majorHAnsi" w:hAnsiTheme="majorHAnsi" w:cstheme="majorHAnsi"/>
        </w:rPr>
      </w:pPr>
      <w:r w:rsidRPr="00BA6372">
        <w:rPr>
          <w:rFonts w:asciiTheme="majorHAnsi" w:hAnsiTheme="majorHAnsi" w:cstheme="majorHAnsi"/>
          <w:b/>
          <w:bCs/>
        </w:rPr>
        <w:t>zlepšit řízení škol</w:t>
      </w:r>
      <w:r w:rsidRPr="00BA6372">
        <w:rPr>
          <w:rFonts w:asciiTheme="majorHAnsi" w:hAnsiTheme="majorHAnsi" w:cstheme="majorHAnsi"/>
        </w:rPr>
        <w:t xml:space="preserve"> – pracovní skupina pro financování vytvořila platformu, kde ředitelé sdílejí zkušenosti s administrativní zátěží a legislativními změnami; společně identifikovali potřeby regionu, například nutnost řešit kapacity škol a demografické výzvy;</w:t>
      </w:r>
    </w:p>
    <w:p w14:paraId="06F70725" w14:textId="77777777" w:rsidR="00AC3C8D" w:rsidRPr="00BA6372" w:rsidRDefault="00AC3C8D" w:rsidP="00BA6372">
      <w:pPr>
        <w:pStyle w:val="Odstavecseseznamem"/>
        <w:numPr>
          <w:ilvl w:val="0"/>
          <w:numId w:val="63"/>
        </w:numPr>
        <w:tabs>
          <w:tab w:val="left" w:pos="1080"/>
        </w:tabs>
        <w:spacing w:before="0" w:beforeAutospacing="0" w:after="0" w:afterAutospacing="0"/>
        <w:contextualSpacing/>
        <w:rPr>
          <w:rFonts w:asciiTheme="majorHAnsi" w:hAnsiTheme="majorHAnsi" w:cstheme="majorHAnsi"/>
        </w:rPr>
      </w:pPr>
      <w:r w:rsidRPr="00BA6372">
        <w:rPr>
          <w:rFonts w:asciiTheme="majorHAnsi" w:hAnsiTheme="majorHAnsi" w:cstheme="majorHAnsi"/>
          <w:b/>
          <w:bCs/>
        </w:rPr>
        <w:t>rozvinout inkluzivní prostředí</w:t>
      </w:r>
      <w:r w:rsidRPr="00BA6372">
        <w:rPr>
          <w:rFonts w:asciiTheme="majorHAnsi" w:hAnsiTheme="majorHAnsi" w:cstheme="majorHAnsi"/>
        </w:rPr>
        <w:t xml:space="preserve"> – pracovní skupina pro rovné příležitosti otevřela témata duševního zdraví, práce s agresivitou a podpory žáků se speciálními potřebami; díky spolupráci s PPP a OSPOD se podařilo posílit systém péče o ohrožené děti;</w:t>
      </w:r>
    </w:p>
    <w:p w14:paraId="4DD9CBB7" w14:textId="77777777" w:rsidR="00AC3C8D" w:rsidRPr="00BA6372" w:rsidRDefault="00AC3C8D" w:rsidP="00BA6372">
      <w:pPr>
        <w:pStyle w:val="Odstavecseseznamem"/>
        <w:numPr>
          <w:ilvl w:val="0"/>
          <w:numId w:val="63"/>
        </w:numPr>
        <w:tabs>
          <w:tab w:val="left" w:pos="1080"/>
        </w:tabs>
        <w:spacing w:before="0" w:beforeAutospacing="0" w:after="0" w:afterAutospacing="0"/>
        <w:contextualSpacing/>
        <w:rPr>
          <w:rFonts w:asciiTheme="majorHAnsi" w:hAnsiTheme="majorHAnsi" w:cstheme="majorHAnsi"/>
        </w:rPr>
      </w:pPr>
      <w:r w:rsidRPr="00BA6372">
        <w:rPr>
          <w:rFonts w:asciiTheme="majorHAnsi" w:hAnsiTheme="majorHAnsi" w:cstheme="majorHAnsi"/>
          <w:b/>
          <w:bCs/>
        </w:rPr>
        <w:t xml:space="preserve">podpořit </w:t>
      </w:r>
      <w:proofErr w:type="spellStart"/>
      <w:r w:rsidRPr="00BA6372">
        <w:rPr>
          <w:rFonts w:asciiTheme="majorHAnsi" w:hAnsiTheme="majorHAnsi" w:cstheme="majorHAnsi"/>
          <w:b/>
          <w:bCs/>
        </w:rPr>
        <w:t>well-being</w:t>
      </w:r>
      <w:proofErr w:type="spellEnd"/>
      <w:r w:rsidRPr="00BA6372">
        <w:rPr>
          <w:rFonts w:asciiTheme="majorHAnsi" w:hAnsiTheme="majorHAnsi" w:cstheme="majorHAnsi"/>
          <w:b/>
          <w:bCs/>
        </w:rPr>
        <w:t xml:space="preserve"> ve školách</w:t>
      </w:r>
      <w:r w:rsidRPr="00BA6372">
        <w:rPr>
          <w:rFonts w:asciiTheme="majorHAnsi" w:hAnsiTheme="majorHAnsi" w:cstheme="majorHAnsi"/>
        </w:rPr>
        <w:t xml:space="preserve"> – realizace Týdne </w:t>
      </w:r>
      <w:proofErr w:type="spellStart"/>
      <w:r w:rsidRPr="00BA6372">
        <w:rPr>
          <w:rFonts w:asciiTheme="majorHAnsi" w:hAnsiTheme="majorHAnsi" w:cstheme="majorHAnsi"/>
        </w:rPr>
        <w:t>wellbeingu</w:t>
      </w:r>
      <w:proofErr w:type="spellEnd"/>
      <w:r w:rsidRPr="00BA6372">
        <w:rPr>
          <w:rFonts w:asciiTheme="majorHAnsi" w:hAnsiTheme="majorHAnsi" w:cstheme="majorHAnsi"/>
        </w:rPr>
        <w:t>, dotazníky pro žáky i učitele a zapojení školních psychologů přinesly cenné podklady pro další práci s klimatem školy.</w:t>
      </w:r>
    </w:p>
    <w:p w14:paraId="37690AF1" w14:textId="77777777" w:rsidR="00AC3C8D" w:rsidRPr="00BA6372" w:rsidRDefault="00AC3C8D" w:rsidP="00BA6372">
      <w:pPr>
        <w:pStyle w:val="Odstavecseseznamem"/>
        <w:tabs>
          <w:tab w:val="left" w:pos="1080"/>
        </w:tabs>
        <w:spacing w:before="0" w:beforeAutospacing="0" w:after="0" w:afterAutospacing="0"/>
        <w:ind w:left="720"/>
        <w:contextualSpacing/>
        <w:rPr>
          <w:rFonts w:asciiTheme="majorHAnsi" w:hAnsiTheme="majorHAnsi" w:cstheme="majorHAnsi"/>
        </w:rPr>
      </w:pPr>
      <w:r w:rsidRPr="00BA6372">
        <w:rPr>
          <w:rFonts w:asciiTheme="majorHAnsi" w:hAnsiTheme="majorHAnsi" w:cstheme="majorHAnsi"/>
        </w:rPr>
        <w:t xml:space="preserve">Projekt tedy přinesl měřitelné a smysluplné výsledky, které mají jak behaviorální, tak systémový charakter. Významným přínosem je také vznik </w:t>
      </w:r>
      <w:r w:rsidRPr="00BA6372">
        <w:rPr>
          <w:rFonts w:asciiTheme="majorHAnsi" w:hAnsiTheme="majorHAnsi" w:cstheme="majorHAnsi"/>
          <w:b/>
          <w:bCs/>
        </w:rPr>
        <w:t>komunitní infrastruktury profesního učení</w:t>
      </w:r>
      <w:r w:rsidRPr="00BA6372">
        <w:rPr>
          <w:rFonts w:asciiTheme="majorHAnsi" w:hAnsiTheme="majorHAnsi" w:cstheme="majorHAnsi"/>
        </w:rPr>
        <w:t>, která má reálný potenciál fungovat i po skončení dotační podpory. Mezi hlavní rizika udržitelnosti patří kapacitní omezení škol, možné personální změny a potřeba přenášet dobrou praxi i do méně aktivních institucí. Pro zachování výsledků je klíčové pokračovat v pravidelných setkáváních pracovních skupin, podporovat lídry komunit a hledat nové zdroje financování, které zajistí dlouhodobé ukotvení dosažených změn.</w:t>
      </w:r>
    </w:p>
    <w:p w14:paraId="5372E71E" w14:textId="77777777" w:rsidR="00051568" w:rsidRPr="00BA6372" w:rsidRDefault="00051568" w:rsidP="00BA6372">
      <w:pPr>
        <w:pStyle w:val="Odstavecseseznamem"/>
        <w:tabs>
          <w:tab w:val="left" w:pos="1080"/>
        </w:tabs>
        <w:spacing w:before="0" w:beforeAutospacing="0" w:after="0" w:afterAutospacing="0"/>
        <w:ind w:left="720"/>
        <w:contextualSpacing/>
        <w:rPr>
          <w:rFonts w:asciiTheme="majorHAnsi" w:hAnsiTheme="majorHAnsi" w:cstheme="majorHAnsi"/>
        </w:rPr>
      </w:pPr>
    </w:p>
    <w:p w14:paraId="7F5AB5EB" w14:textId="77777777" w:rsidR="009059CF" w:rsidRPr="00BA6372" w:rsidRDefault="009059CF" w:rsidP="00BA6372">
      <w:pPr>
        <w:spacing w:line="240" w:lineRule="auto"/>
        <w:rPr>
          <w:rFonts w:asciiTheme="majorHAnsi" w:hAnsiTheme="majorHAnsi" w:cstheme="majorHAnsi"/>
          <w:sz w:val="24"/>
          <w:szCs w:val="24"/>
        </w:rPr>
      </w:pPr>
    </w:p>
    <w:p w14:paraId="05C3279C" w14:textId="5B3A6283" w:rsidR="00A93A93" w:rsidRPr="00BA6372" w:rsidRDefault="00346C9C" w:rsidP="00BA6372">
      <w:pPr>
        <w:pStyle w:val="Nadpis1"/>
        <w:spacing w:before="0" w:after="0" w:line="240" w:lineRule="auto"/>
        <w:rPr>
          <w:rFonts w:asciiTheme="majorHAnsi" w:hAnsiTheme="majorHAnsi" w:cstheme="majorHAnsi"/>
          <w:sz w:val="24"/>
          <w:szCs w:val="24"/>
        </w:rPr>
      </w:pPr>
      <w:bookmarkStart w:id="32" w:name="_Toc210737070"/>
      <w:r w:rsidRPr="00BA6372">
        <w:rPr>
          <w:rFonts w:asciiTheme="majorHAnsi" w:hAnsiTheme="majorHAnsi" w:cstheme="majorHAnsi"/>
          <w:sz w:val="24"/>
          <w:szCs w:val="24"/>
        </w:rPr>
        <w:t xml:space="preserve">5. </w:t>
      </w:r>
      <w:r w:rsidR="00A93A93" w:rsidRPr="00BA6372">
        <w:rPr>
          <w:rFonts w:asciiTheme="majorHAnsi" w:hAnsiTheme="majorHAnsi" w:cstheme="majorHAnsi"/>
          <w:sz w:val="24"/>
          <w:szCs w:val="24"/>
        </w:rPr>
        <w:t>Doporučení</w:t>
      </w:r>
      <w:bookmarkEnd w:id="32"/>
    </w:p>
    <w:p w14:paraId="72AA4759" w14:textId="098023F0" w:rsidR="00A93A93" w:rsidRPr="00BA6372" w:rsidRDefault="00A93A93" w:rsidP="00BA6372">
      <w:pPr>
        <w:spacing w:line="240" w:lineRule="auto"/>
        <w:rPr>
          <w:rFonts w:asciiTheme="majorHAnsi" w:hAnsiTheme="majorHAnsi" w:cstheme="majorHAnsi"/>
          <w:sz w:val="24"/>
          <w:szCs w:val="24"/>
        </w:rPr>
      </w:pPr>
    </w:p>
    <w:p w14:paraId="343B793D" w14:textId="5E1F8220" w:rsidR="00AC3C8D" w:rsidRPr="00BA6372" w:rsidRDefault="00AC3C8D" w:rsidP="00BA6372">
      <w:pPr>
        <w:pStyle w:val="Odstavecseseznamem"/>
        <w:numPr>
          <w:ilvl w:val="0"/>
          <w:numId w:val="64"/>
        </w:numPr>
        <w:spacing w:before="0" w:beforeAutospacing="0" w:after="0" w:afterAutospacing="0"/>
        <w:contextualSpacing/>
        <w:jc w:val="both"/>
        <w:rPr>
          <w:rFonts w:asciiTheme="majorHAnsi" w:eastAsia="Arial" w:hAnsiTheme="majorHAnsi" w:cstheme="majorHAnsi"/>
          <w:bCs/>
        </w:rPr>
      </w:pPr>
      <w:r w:rsidRPr="00BA6372">
        <w:rPr>
          <w:rFonts w:asciiTheme="majorHAnsi" w:eastAsia="Arial" w:hAnsiTheme="majorHAnsi" w:cstheme="majorHAnsi"/>
          <w:b/>
          <w:bCs/>
        </w:rPr>
        <w:t>Udržovat a rozvíjet osvědčené aktivity</w:t>
      </w:r>
      <w:r w:rsidRPr="00BA6372">
        <w:rPr>
          <w:rFonts w:asciiTheme="majorHAnsi" w:eastAsia="Arial" w:hAnsiTheme="majorHAnsi" w:cstheme="majorHAnsi"/>
          <w:bCs/>
        </w:rPr>
        <w:t>, zejména profesní učení a tematické skupiny.</w:t>
      </w:r>
    </w:p>
    <w:p w14:paraId="68A6DC38" w14:textId="00B5C086" w:rsidR="00AC3C8D" w:rsidRPr="00BA6372" w:rsidRDefault="00AC3C8D" w:rsidP="00BA6372">
      <w:pPr>
        <w:pStyle w:val="Odstavecseseznamem"/>
        <w:numPr>
          <w:ilvl w:val="0"/>
          <w:numId w:val="64"/>
        </w:numPr>
        <w:spacing w:before="0" w:beforeAutospacing="0" w:after="0" w:afterAutospacing="0"/>
        <w:contextualSpacing/>
        <w:jc w:val="both"/>
        <w:rPr>
          <w:rFonts w:asciiTheme="majorHAnsi" w:hAnsiTheme="majorHAnsi" w:cstheme="majorHAnsi"/>
          <w:bCs/>
        </w:rPr>
      </w:pPr>
      <w:r w:rsidRPr="00BA6372">
        <w:rPr>
          <w:rFonts w:asciiTheme="majorHAnsi" w:hAnsiTheme="majorHAnsi" w:cstheme="majorHAnsi"/>
          <w:b/>
          <w:bCs/>
        </w:rPr>
        <w:t>Definovat kompetence lídrů PS</w:t>
      </w:r>
      <w:r w:rsidRPr="00BA6372">
        <w:rPr>
          <w:rFonts w:asciiTheme="majorHAnsi" w:hAnsiTheme="majorHAnsi" w:cstheme="majorHAnsi"/>
          <w:bCs/>
        </w:rPr>
        <w:t xml:space="preserve"> a zajistit jejich systematickou podporu.</w:t>
      </w:r>
    </w:p>
    <w:p w14:paraId="645B3FFC" w14:textId="19C54EAD" w:rsidR="00AC3C8D" w:rsidRPr="00BA6372" w:rsidRDefault="00AC3C8D" w:rsidP="00BA6372">
      <w:pPr>
        <w:pStyle w:val="Odstavecseseznamem"/>
        <w:numPr>
          <w:ilvl w:val="0"/>
          <w:numId w:val="64"/>
        </w:numPr>
        <w:spacing w:before="0" w:beforeAutospacing="0" w:after="0" w:afterAutospacing="0"/>
        <w:contextualSpacing/>
        <w:jc w:val="both"/>
        <w:rPr>
          <w:rFonts w:asciiTheme="majorHAnsi" w:hAnsiTheme="majorHAnsi" w:cstheme="majorHAnsi"/>
          <w:bCs/>
        </w:rPr>
      </w:pPr>
      <w:r w:rsidRPr="00BA6372">
        <w:rPr>
          <w:rFonts w:asciiTheme="majorHAnsi" w:hAnsiTheme="majorHAnsi" w:cstheme="majorHAnsi"/>
          <w:b/>
          <w:bCs/>
        </w:rPr>
        <w:t>Rozšiřovat zapojení dalších škol a aktérů</w:t>
      </w:r>
      <w:r w:rsidRPr="00BA6372">
        <w:rPr>
          <w:rFonts w:asciiTheme="majorHAnsi" w:hAnsiTheme="majorHAnsi" w:cstheme="majorHAnsi"/>
          <w:bCs/>
        </w:rPr>
        <w:t>, včetně rodičů a středních škol.</w:t>
      </w:r>
    </w:p>
    <w:p w14:paraId="1BB2991D" w14:textId="43743233" w:rsidR="00AC3C8D" w:rsidRPr="00BA6372" w:rsidRDefault="00AC3C8D" w:rsidP="00BA6372">
      <w:pPr>
        <w:pStyle w:val="Odstavecseseznamem"/>
        <w:numPr>
          <w:ilvl w:val="0"/>
          <w:numId w:val="64"/>
        </w:numPr>
        <w:spacing w:before="0" w:beforeAutospacing="0" w:after="0" w:afterAutospacing="0"/>
        <w:contextualSpacing/>
        <w:jc w:val="both"/>
        <w:rPr>
          <w:rFonts w:asciiTheme="majorHAnsi" w:hAnsiTheme="majorHAnsi" w:cstheme="majorHAnsi"/>
          <w:bCs/>
        </w:rPr>
      </w:pPr>
      <w:r w:rsidRPr="00BA6372">
        <w:rPr>
          <w:rFonts w:asciiTheme="majorHAnsi" w:hAnsiTheme="majorHAnsi" w:cstheme="majorHAnsi"/>
          <w:b/>
          <w:bCs/>
        </w:rPr>
        <w:t>Posílit spolupráci mezi projekty</w:t>
      </w:r>
      <w:r w:rsidRPr="00BA6372">
        <w:rPr>
          <w:rFonts w:asciiTheme="majorHAnsi" w:hAnsiTheme="majorHAnsi" w:cstheme="majorHAnsi"/>
          <w:bCs/>
        </w:rPr>
        <w:t xml:space="preserve"> (MAP, IROP, </w:t>
      </w:r>
      <w:proofErr w:type="spellStart"/>
      <w:r w:rsidRPr="00BA6372">
        <w:rPr>
          <w:rFonts w:asciiTheme="majorHAnsi" w:hAnsiTheme="majorHAnsi" w:cstheme="majorHAnsi"/>
          <w:bCs/>
        </w:rPr>
        <w:t>Eduzměna</w:t>
      </w:r>
      <w:proofErr w:type="spellEnd"/>
      <w:r w:rsidRPr="00BA6372">
        <w:rPr>
          <w:rFonts w:asciiTheme="majorHAnsi" w:hAnsiTheme="majorHAnsi" w:cstheme="majorHAnsi"/>
          <w:bCs/>
        </w:rPr>
        <w:t xml:space="preserve">, </w:t>
      </w:r>
      <w:r w:rsidR="007D1717" w:rsidRPr="00BA6372">
        <w:rPr>
          <w:rFonts w:asciiTheme="majorHAnsi" w:hAnsiTheme="majorHAnsi" w:cstheme="majorHAnsi"/>
          <w:bCs/>
        </w:rPr>
        <w:t xml:space="preserve">Partnerství 2030+, </w:t>
      </w:r>
      <w:r w:rsidRPr="00BA6372">
        <w:rPr>
          <w:rFonts w:asciiTheme="majorHAnsi" w:hAnsiTheme="majorHAnsi" w:cstheme="majorHAnsi"/>
          <w:bCs/>
        </w:rPr>
        <w:t>další regionální iniciativy).</w:t>
      </w:r>
    </w:p>
    <w:p w14:paraId="2DA8BCF6" w14:textId="5D5751B9" w:rsidR="00AC3C8D" w:rsidRPr="00BA6372" w:rsidRDefault="00AC3C8D" w:rsidP="00BA6372">
      <w:pPr>
        <w:pStyle w:val="Odstavecseseznamem"/>
        <w:numPr>
          <w:ilvl w:val="0"/>
          <w:numId w:val="64"/>
        </w:numPr>
        <w:spacing w:before="0" w:beforeAutospacing="0" w:after="0" w:afterAutospacing="0"/>
        <w:contextualSpacing/>
        <w:jc w:val="both"/>
        <w:rPr>
          <w:rFonts w:asciiTheme="majorHAnsi" w:hAnsiTheme="majorHAnsi" w:cstheme="majorHAnsi"/>
          <w:bCs/>
        </w:rPr>
      </w:pPr>
      <w:r w:rsidRPr="00BA6372">
        <w:rPr>
          <w:rFonts w:asciiTheme="majorHAnsi" w:hAnsiTheme="majorHAnsi" w:cstheme="majorHAnsi"/>
          <w:b/>
          <w:bCs/>
        </w:rPr>
        <w:t>Zajistit finanční a organizační návaznost</w:t>
      </w:r>
      <w:r w:rsidRPr="00BA6372">
        <w:rPr>
          <w:rFonts w:asciiTheme="majorHAnsi" w:hAnsiTheme="majorHAnsi" w:cstheme="majorHAnsi"/>
          <w:bCs/>
        </w:rPr>
        <w:t xml:space="preserve"> v rámci města Tišnov</w:t>
      </w:r>
      <w:r w:rsidR="007D1717" w:rsidRPr="00BA6372">
        <w:rPr>
          <w:rFonts w:asciiTheme="majorHAnsi" w:hAnsiTheme="majorHAnsi" w:cstheme="majorHAnsi"/>
          <w:bCs/>
        </w:rPr>
        <w:t>a, zřizovatelů, SO Tišnovsko, donorů</w:t>
      </w:r>
      <w:r w:rsidRPr="00BA6372">
        <w:rPr>
          <w:rFonts w:asciiTheme="majorHAnsi" w:hAnsiTheme="majorHAnsi" w:cstheme="majorHAnsi"/>
          <w:bCs/>
        </w:rPr>
        <w:t xml:space="preserve"> a MAS Brána Vysočiny.</w:t>
      </w:r>
    </w:p>
    <w:p w14:paraId="221C2B38" w14:textId="78C0F933" w:rsidR="002519C7" w:rsidRPr="00BA6372" w:rsidRDefault="00AC3C8D" w:rsidP="00BA6372">
      <w:pPr>
        <w:pStyle w:val="Odstavecseseznamem"/>
        <w:numPr>
          <w:ilvl w:val="0"/>
          <w:numId w:val="64"/>
        </w:numPr>
        <w:spacing w:before="0" w:beforeAutospacing="0" w:after="0" w:afterAutospacing="0"/>
        <w:contextualSpacing/>
        <w:jc w:val="both"/>
        <w:rPr>
          <w:rFonts w:asciiTheme="majorHAnsi" w:hAnsiTheme="majorHAnsi" w:cstheme="majorHAnsi"/>
          <w:bCs/>
        </w:rPr>
      </w:pPr>
      <w:r w:rsidRPr="00BA6372">
        <w:rPr>
          <w:rFonts w:asciiTheme="majorHAnsi" w:hAnsiTheme="majorHAnsi" w:cstheme="majorHAnsi"/>
          <w:b/>
        </w:rPr>
        <w:t>P</w:t>
      </w:r>
      <w:r w:rsidRPr="00BA6372">
        <w:rPr>
          <w:rFonts w:asciiTheme="majorHAnsi" w:hAnsiTheme="majorHAnsi" w:cstheme="majorHAnsi"/>
          <w:b/>
          <w:bCs/>
        </w:rPr>
        <w:t>okračovat v evaluaci a reflexi skrze Teorii změny</w:t>
      </w:r>
      <w:r w:rsidRPr="00BA6372">
        <w:rPr>
          <w:rFonts w:asciiTheme="majorHAnsi" w:hAnsiTheme="majorHAnsi" w:cstheme="majorHAnsi"/>
          <w:bCs/>
        </w:rPr>
        <w:t>, včetně každoročních design-workshopů.</w:t>
      </w:r>
    </w:p>
    <w:p w14:paraId="119DBDFF" w14:textId="77777777" w:rsidR="00346C9C" w:rsidRPr="00BA6372" w:rsidRDefault="00346C9C" w:rsidP="00BA6372">
      <w:pPr>
        <w:spacing w:line="240" w:lineRule="auto"/>
        <w:contextualSpacing/>
        <w:jc w:val="both"/>
        <w:rPr>
          <w:rFonts w:asciiTheme="majorHAnsi" w:hAnsiTheme="majorHAnsi" w:cstheme="majorHAnsi"/>
          <w:bCs/>
          <w:sz w:val="24"/>
          <w:szCs w:val="24"/>
        </w:rPr>
      </w:pPr>
    </w:p>
    <w:p w14:paraId="7A4BA2F6" w14:textId="77777777" w:rsidR="00346C9C" w:rsidRPr="00BA6372" w:rsidRDefault="00346C9C" w:rsidP="00BA6372">
      <w:pPr>
        <w:spacing w:line="240" w:lineRule="auto"/>
        <w:contextualSpacing/>
        <w:jc w:val="both"/>
        <w:rPr>
          <w:rFonts w:asciiTheme="majorHAnsi" w:hAnsiTheme="majorHAnsi" w:cstheme="majorHAnsi"/>
          <w:bCs/>
          <w:sz w:val="24"/>
          <w:szCs w:val="24"/>
        </w:rPr>
      </w:pPr>
    </w:p>
    <w:p w14:paraId="1DDEE438" w14:textId="77777777" w:rsidR="00346C9C" w:rsidRPr="00BA6372" w:rsidRDefault="00346C9C" w:rsidP="00BA6372">
      <w:pPr>
        <w:spacing w:line="240" w:lineRule="auto"/>
        <w:contextualSpacing/>
        <w:jc w:val="both"/>
        <w:rPr>
          <w:rFonts w:asciiTheme="majorHAnsi" w:hAnsiTheme="majorHAnsi" w:cstheme="majorHAnsi"/>
          <w:bCs/>
          <w:sz w:val="24"/>
          <w:szCs w:val="24"/>
        </w:rPr>
      </w:pPr>
    </w:p>
    <w:p w14:paraId="32D97A59" w14:textId="77777777" w:rsidR="00346C9C" w:rsidRPr="00BA6372" w:rsidRDefault="00346C9C" w:rsidP="00BA6372">
      <w:pPr>
        <w:spacing w:line="240" w:lineRule="auto"/>
        <w:contextualSpacing/>
        <w:jc w:val="both"/>
        <w:rPr>
          <w:rFonts w:asciiTheme="majorHAnsi" w:hAnsiTheme="majorHAnsi" w:cstheme="majorHAnsi"/>
          <w:bCs/>
          <w:sz w:val="24"/>
          <w:szCs w:val="24"/>
        </w:rPr>
      </w:pPr>
    </w:p>
    <w:p w14:paraId="57AC4D9D" w14:textId="77777777" w:rsidR="00346C9C" w:rsidRPr="00BA6372" w:rsidRDefault="00346C9C" w:rsidP="00BA6372">
      <w:pPr>
        <w:spacing w:line="240" w:lineRule="auto"/>
        <w:contextualSpacing/>
        <w:jc w:val="both"/>
        <w:rPr>
          <w:rFonts w:asciiTheme="majorHAnsi" w:hAnsiTheme="majorHAnsi" w:cstheme="majorHAnsi"/>
          <w:bCs/>
          <w:sz w:val="24"/>
          <w:szCs w:val="24"/>
        </w:rPr>
      </w:pPr>
    </w:p>
    <w:p w14:paraId="75223B88" w14:textId="7C002340" w:rsidR="00AC3C8D" w:rsidRPr="00BA6372" w:rsidRDefault="00346C9C" w:rsidP="00BA6372">
      <w:pPr>
        <w:pStyle w:val="Nadpis1"/>
        <w:spacing w:before="0" w:after="0" w:line="240" w:lineRule="auto"/>
        <w:rPr>
          <w:rFonts w:asciiTheme="majorHAnsi" w:hAnsiTheme="majorHAnsi" w:cstheme="majorHAnsi"/>
          <w:sz w:val="24"/>
          <w:szCs w:val="24"/>
        </w:rPr>
      </w:pPr>
      <w:bookmarkStart w:id="33" w:name="_Toc210737071"/>
      <w:r w:rsidRPr="00BA6372">
        <w:rPr>
          <w:rFonts w:asciiTheme="majorHAnsi" w:hAnsiTheme="majorHAnsi" w:cstheme="majorHAnsi"/>
          <w:sz w:val="24"/>
          <w:szCs w:val="24"/>
        </w:rPr>
        <w:lastRenderedPageBreak/>
        <w:t xml:space="preserve">6. </w:t>
      </w:r>
      <w:r w:rsidR="00AC3C8D" w:rsidRPr="00BA6372">
        <w:rPr>
          <w:rFonts w:asciiTheme="majorHAnsi" w:hAnsiTheme="majorHAnsi" w:cstheme="majorHAnsi"/>
          <w:sz w:val="24"/>
          <w:szCs w:val="24"/>
        </w:rPr>
        <w:t>Diseminace zjištění</w:t>
      </w:r>
      <w:bookmarkEnd w:id="33"/>
    </w:p>
    <w:p w14:paraId="73D653B6" w14:textId="77777777" w:rsidR="00AC3C8D" w:rsidRPr="00BA6372" w:rsidRDefault="00AC3C8D" w:rsidP="00BA6372">
      <w:pPr>
        <w:spacing w:line="240" w:lineRule="auto"/>
        <w:rPr>
          <w:rFonts w:asciiTheme="majorHAnsi" w:hAnsiTheme="majorHAnsi" w:cstheme="majorHAnsi"/>
          <w:b/>
          <w:bCs/>
          <w:sz w:val="24"/>
          <w:szCs w:val="24"/>
        </w:rPr>
      </w:pPr>
    </w:p>
    <w:p w14:paraId="3D52C3DF" w14:textId="77777777" w:rsidR="00AC3C8D" w:rsidRPr="00BA6372" w:rsidRDefault="00AC3C8D"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Zjištění byla sdílena prostřednictvím:</w:t>
      </w:r>
    </w:p>
    <w:p w14:paraId="60D4BCB2" w14:textId="77777777" w:rsidR="00346C9C" w:rsidRPr="00BA6372" w:rsidRDefault="00346C9C" w:rsidP="00BA6372">
      <w:pPr>
        <w:spacing w:line="240" w:lineRule="auto"/>
        <w:rPr>
          <w:rFonts w:asciiTheme="majorHAnsi" w:hAnsiTheme="majorHAnsi" w:cstheme="majorHAnsi"/>
          <w:sz w:val="24"/>
          <w:szCs w:val="24"/>
        </w:rPr>
      </w:pPr>
    </w:p>
    <w:p w14:paraId="016BD2AC" w14:textId="382D4217" w:rsidR="007D1717" w:rsidRPr="00BA6372" w:rsidRDefault="007D1717" w:rsidP="00BA6372">
      <w:pPr>
        <w:numPr>
          <w:ilvl w:val="0"/>
          <w:numId w:val="65"/>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Zpracovaného manažerského shrnutí</w:t>
      </w:r>
      <w:r w:rsidRPr="00BA6372">
        <w:rPr>
          <w:rFonts w:asciiTheme="majorHAnsi" w:hAnsiTheme="majorHAnsi" w:cstheme="majorHAnsi"/>
          <w:sz w:val="24"/>
          <w:szCs w:val="24"/>
        </w:rPr>
        <w:t xml:space="preserve"> (1–2 normostrany) předaného ŘO OP JAK. (12.6.2025)</w:t>
      </w:r>
    </w:p>
    <w:p w14:paraId="2B311868" w14:textId="207DC4C9" w:rsidR="00AC3C8D" w:rsidRPr="00BA6372" w:rsidRDefault="00AC3C8D" w:rsidP="00BA6372">
      <w:pPr>
        <w:numPr>
          <w:ilvl w:val="0"/>
          <w:numId w:val="65"/>
        </w:numPr>
        <w:spacing w:line="240" w:lineRule="auto"/>
        <w:rPr>
          <w:rFonts w:asciiTheme="majorHAnsi" w:hAnsiTheme="majorHAnsi" w:cstheme="majorHAnsi"/>
          <w:sz w:val="24"/>
          <w:szCs w:val="24"/>
        </w:rPr>
      </w:pPr>
      <w:proofErr w:type="spellStart"/>
      <w:r w:rsidRPr="00BA6372">
        <w:rPr>
          <w:rFonts w:asciiTheme="majorHAnsi" w:hAnsiTheme="majorHAnsi" w:cstheme="majorHAnsi"/>
          <w:b/>
          <w:bCs/>
          <w:sz w:val="24"/>
          <w:szCs w:val="24"/>
        </w:rPr>
        <w:t>valuačně</w:t>
      </w:r>
      <w:proofErr w:type="spellEnd"/>
      <w:r w:rsidRPr="00BA6372">
        <w:rPr>
          <w:rFonts w:asciiTheme="majorHAnsi" w:hAnsiTheme="majorHAnsi" w:cstheme="majorHAnsi"/>
          <w:b/>
          <w:bCs/>
          <w:sz w:val="24"/>
          <w:szCs w:val="24"/>
        </w:rPr>
        <w:t>-metodického setkání ŘO OP JAK</w:t>
      </w:r>
      <w:r w:rsidRPr="00BA6372">
        <w:rPr>
          <w:rFonts w:asciiTheme="majorHAnsi" w:hAnsiTheme="majorHAnsi" w:cstheme="majorHAnsi"/>
          <w:sz w:val="24"/>
          <w:szCs w:val="24"/>
        </w:rPr>
        <w:t xml:space="preserve"> (11. 6. 2025) – prezentace výsledků a dopadů na cílové skupiny.</w:t>
      </w:r>
    </w:p>
    <w:p w14:paraId="158211D2" w14:textId="154918CF" w:rsidR="00AC3C8D" w:rsidRPr="00BA6372" w:rsidRDefault="00AC3C8D" w:rsidP="00BA6372">
      <w:pPr>
        <w:numPr>
          <w:ilvl w:val="0"/>
          <w:numId w:val="65"/>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Jednání Řídicího výboru a RT MAP</w:t>
      </w:r>
      <w:r w:rsidRPr="00BA6372">
        <w:rPr>
          <w:rFonts w:asciiTheme="majorHAnsi" w:hAnsiTheme="majorHAnsi" w:cstheme="majorHAnsi"/>
          <w:sz w:val="24"/>
          <w:szCs w:val="24"/>
        </w:rPr>
        <w:t xml:space="preserve"> (</w:t>
      </w:r>
      <w:r w:rsidR="007D1717" w:rsidRPr="00BA6372">
        <w:rPr>
          <w:rFonts w:asciiTheme="majorHAnsi" w:hAnsiTheme="majorHAnsi" w:cstheme="majorHAnsi"/>
          <w:sz w:val="24"/>
          <w:szCs w:val="24"/>
        </w:rPr>
        <w:t>15.10.</w:t>
      </w:r>
      <w:r w:rsidRPr="00BA6372">
        <w:rPr>
          <w:rFonts w:asciiTheme="majorHAnsi" w:hAnsiTheme="majorHAnsi" w:cstheme="majorHAnsi"/>
          <w:sz w:val="24"/>
          <w:szCs w:val="24"/>
        </w:rPr>
        <w:t xml:space="preserve"> 2025</w:t>
      </w:r>
      <w:r w:rsidR="007D1717" w:rsidRPr="00BA6372">
        <w:rPr>
          <w:rFonts w:asciiTheme="majorHAnsi" w:hAnsiTheme="majorHAnsi" w:cstheme="majorHAnsi"/>
          <w:sz w:val="24"/>
          <w:szCs w:val="24"/>
        </w:rPr>
        <w:t>, 13.10.2025</w:t>
      </w:r>
      <w:r w:rsidRPr="00BA6372">
        <w:rPr>
          <w:rFonts w:asciiTheme="majorHAnsi" w:hAnsiTheme="majorHAnsi" w:cstheme="majorHAnsi"/>
          <w:sz w:val="24"/>
          <w:szCs w:val="24"/>
        </w:rPr>
        <w:t>).</w:t>
      </w:r>
    </w:p>
    <w:p w14:paraId="39F25611" w14:textId="77777777" w:rsidR="00AC3C8D" w:rsidRPr="00BA6372" w:rsidRDefault="00AC3C8D" w:rsidP="00BA6372">
      <w:pPr>
        <w:numPr>
          <w:ilvl w:val="0"/>
          <w:numId w:val="65"/>
        </w:numPr>
        <w:spacing w:line="240" w:lineRule="auto"/>
        <w:rPr>
          <w:rFonts w:asciiTheme="majorHAnsi" w:hAnsiTheme="majorHAnsi" w:cstheme="majorHAnsi"/>
          <w:sz w:val="24"/>
          <w:szCs w:val="24"/>
        </w:rPr>
      </w:pPr>
      <w:r w:rsidRPr="00BA6372">
        <w:rPr>
          <w:rFonts w:asciiTheme="majorHAnsi" w:hAnsiTheme="majorHAnsi" w:cstheme="majorHAnsi"/>
          <w:b/>
          <w:bCs/>
          <w:sz w:val="24"/>
          <w:szCs w:val="24"/>
        </w:rPr>
        <w:t>Webových stránek a sociálních sítí MAP Tišnovsko.</w:t>
      </w:r>
    </w:p>
    <w:p w14:paraId="1C8CFF8D" w14:textId="77777777" w:rsidR="007D1717" w:rsidRPr="00BA6372" w:rsidRDefault="007D1717" w:rsidP="00BA6372">
      <w:pPr>
        <w:spacing w:line="240" w:lineRule="auto"/>
        <w:ind w:left="360"/>
        <w:rPr>
          <w:rFonts w:asciiTheme="majorHAnsi" w:hAnsiTheme="majorHAnsi" w:cstheme="majorHAnsi"/>
          <w:sz w:val="24"/>
          <w:szCs w:val="24"/>
        </w:rPr>
      </w:pPr>
    </w:p>
    <w:p w14:paraId="342A4639" w14:textId="2ED7816D" w:rsidR="00346C9C" w:rsidRPr="00BA6372" w:rsidRDefault="00AC3C8D"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 xml:space="preserve">Veřejná diseminace a sdílení zjištění umožnila zapojit další </w:t>
      </w:r>
      <w:proofErr w:type="spellStart"/>
      <w:r w:rsidRPr="00BA6372">
        <w:rPr>
          <w:rFonts w:asciiTheme="majorHAnsi" w:hAnsiTheme="majorHAnsi" w:cstheme="majorHAnsi"/>
          <w:sz w:val="24"/>
          <w:szCs w:val="24"/>
        </w:rPr>
        <w:t>MAPy</w:t>
      </w:r>
      <w:proofErr w:type="spellEnd"/>
      <w:r w:rsidRPr="00BA6372">
        <w:rPr>
          <w:rFonts w:asciiTheme="majorHAnsi" w:hAnsiTheme="majorHAnsi" w:cstheme="majorHAnsi"/>
          <w:sz w:val="24"/>
          <w:szCs w:val="24"/>
        </w:rPr>
        <w:t xml:space="preserve"> a zájemce z odborné veřejnosti.</w:t>
      </w:r>
      <w:r w:rsidRPr="00BA6372">
        <w:rPr>
          <w:rFonts w:asciiTheme="majorHAnsi" w:hAnsiTheme="majorHAnsi" w:cstheme="majorHAnsi"/>
          <w:sz w:val="24"/>
          <w:szCs w:val="24"/>
        </w:rPr>
        <w:br/>
      </w:r>
    </w:p>
    <w:p w14:paraId="4CFA0EB3" w14:textId="346C273E" w:rsidR="00AC3C8D" w:rsidRPr="00BA6372" w:rsidRDefault="00AC3C8D"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 xml:space="preserve">Evaluace byla vnímána jako dialog – </w:t>
      </w:r>
      <w:proofErr w:type="gramStart"/>
      <w:r w:rsidRPr="00BA6372">
        <w:rPr>
          <w:rFonts w:asciiTheme="majorHAnsi" w:hAnsiTheme="majorHAnsi" w:cstheme="majorHAnsi"/>
          <w:sz w:val="24"/>
          <w:szCs w:val="24"/>
        </w:rPr>
        <w:t>ne jen</w:t>
      </w:r>
      <w:proofErr w:type="gramEnd"/>
      <w:r w:rsidRPr="00BA6372">
        <w:rPr>
          <w:rFonts w:asciiTheme="majorHAnsi" w:hAnsiTheme="majorHAnsi" w:cstheme="majorHAnsi"/>
          <w:sz w:val="24"/>
          <w:szCs w:val="24"/>
        </w:rPr>
        <w:t xml:space="preserve"> kontrola, ale součást učení a rozvoje celého regionu.</w:t>
      </w:r>
    </w:p>
    <w:p w14:paraId="045E1B01" w14:textId="77777777" w:rsidR="00AC3C8D" w:rsidRPr="00BA6372" w:rsidRDefault="00AC3C8D" w:rsidP="00BA6372">
      <w:pPr>
        <w:spacing w:line="240" w:lineRule="auto"/>
        <w:rPr>
          <w:rFonts w:asciiTheme="majorHAnsi" w:hAnsiTheme="majorHAnsi" w:cstheme="majorHAnsi"/>
          <w:sz w:val="24"/>
          <w:szCs w:val="24"/>
        </w:rPr>
      </w:pPr>
    </w:p>
    <w:p w14:paraId="62D1DDEF" w14:textId="77777777" w:rsidR="00AC3C8D" w:rsidRPr="00BA6372" w:rsidRDefault="00AC3C8D" w:rsidP="00BA6372">
      <w:pPr>
        <w:spacing w:line="240" w:lineRule="auto"/>
        <w:rPr>
          <w:rFonts w:asciiTheme="majorHAnsi" w:hAnsiTheme="majorHAnsi" w:cstheme="majorHAnsi"/>
          <w:sz w:val="24"/>
          <w:szCs w:val="24"/>
        </w:rPr>
      </w:pPr>
    </w:p>
    <w:p w14:paraId="3C992171" w14:textId="7452EF9F" w:rsidR="002519C7" w:rsidRPr="00BA6372" w:rsidRDefault="002519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 xml:space="preserve">Zpracoval: </w:t>
      </w:r>
      <w:r w:rsidR="00BA6372" w:rsidRPr="00BA6372">
        <w:rPr>
          <w:rFonts w:asciiTheme="majorHAnsi" w:hAnsiTheme="majorHAnsi" w:cstheme="majorHAnsi"/>
          <w:sz w:val="24"/>
          <w:szCs w:val="24"/>
        </w:rPr>
        <w:t>Hana Benešová</w:t>
      </w:r>
    </w:p>
    <w:p w14:paraId="59A4B64E" w14:textId="77777777" w:rsidR="002519C7" w:rsidRPr="00BA6372" w:rsidRDefault="002519C7" w:rsidP="00BA6372">
      <w:pPr>
        <w:spacing w:line="240" w:lineRule="auto"/>
        <w:rPr>
          <w:rFonts w:asciiTheme="majorHAnsi" w:hAnsiTheme="majorHAnsi" w:cstheme="majorHAnsi"/>
          <w:sz w:val="24"/>
          <w:szCs w:val="24"/>
        </w:rPr>
      </w:pPr>
    </w:p>
    <w:p w14:paraId="1EF2A867" w14:textId="5B741CBC" w:rsidR="002519C7" w:rsidRPr="00BA6372" w:rsidRDefault="002519C7" w:rsidP="00BA6372">
      <w:pPr>
        <w:spacing w:line="240" w:lineRule="auto"/>
        <w:rPr>
          <w:rFonts w:asciiTheme="majorHAnsi" w:hAnsiTheme="majorHAnsi" w:cstheme="majorHAnsi"/>
          <w:sz w:val="24"/>
          <w:szCs w:val="24"/>
        </w:rPr>
      </w:pPr>
      <w:r w:rsidRPr="00BA6372">
        <w:rPr>
          <w:rFonts w:asciiTheme="majorHAnsi" w:hAnsiTheme="majorHAnsi" w:cstheme="majorHAnsi"/>
          <w:sz w:val="24"/>
          <w:szCs w:val="24"/>
        </w:rPr>
        <w:t>Schválil: Řídící výbor</w:t>
      </w:r>
      <w:r w:rsidR="00AC3C8D" w:rsidRPr="00BA6372">
        <w:rPr>
          <w:rFonts w:asciiTheme="majorHAnsi" w:hAnsiTheme="majorHAnsi" w:cstheme="majorHAnsi"/>
          <w:sz w:val="24"/>
          <w:szCs w:val="24"/>
        </w:rPr>
        <w:t>:</w:t>
      </w:r>
      <w:r w:rsidR="00BA6372" w:rsidRPr="00BA6372">
        <w:rPr>
          <w:rFonts w:asciiTheme="majorHAnsi" w:hAnsiTheme="majorHAnsi" w:cstheme="majorHAnsi"/>
          <w:sz w:val="24"/>
          <w:szCs w:val="24"/>
        </w:rPr>
        <w:t xml:space="preserve"> 15.10.2025</w:t>
      </w:r>
    </w:p>
    <w:p w14:paraId="5E3337A1" w14:textId="77777777" w:rsidR="002519C7" w:rsidRPr="00BA6372" w:rsidRDefault="002519C7" w:rsidP="00BA6372">
      <w:pPr>
        <w:spacing w:line="240" w:lineRule="auto"/>
        <w:rPr>
          <w:rFonts w:asciiTheme="majorHAnsi" w:hAnsiTheme="majorHAnsi" w:cstheme="majorHAnsi"/>
          <w:sz w:val="24"/>
          <w:szCs w:val="24"/>
        </w:rPr>
      </w:pPr>
    </w:p>
    <w:p w14:paraId="6DEA0EE0" w14:textId="0320E2F7" w:rsidR="002519C7" w:rsidRPr="00BA6372" w:rsidRDefault="002519C7" w:rsidP="00BA6372">
      <w:pPr>
        <w:spacing w:line="240" w:lineRule="auto"/>
        <w:rPr>
          <w:rFonts w:asciiTheme="majorHAnsi" w:hAnsiTheme="majorHAnsi" w:cstheme="majorHAnsi"/>
          <w:sz w:val="24"/>
          <w:szCs w:val="24"/>
        </w:rPr>
      </w:pPr>
      <w:proofErr w:type="spellStart"/>
      <w:proofErr w:type="gramStart"/>
      <w:r w:rsidRPr="00BA6372">
        <w:rPr>
          <w:rFonts w:asciiTheme="majorHAnsi" w:hAnsiTheme="majorHAnsi" w:cstheme="majorHAnsi"/>
          <w:sz w:val="24"/>
          <w:szCs w:val="24"/>
        </w:rPr>
        <w:t>Zodpovídá:.</w:t>
      </w:r>
      <w:proofErr w:type="gramEnd"/>
      <w:r w:rsidR="00BA6372" w:rsidRPr="00BA6372">
        <w:rPr>
          <w:rFonts w:asciiTheme="majorHAnsi" w:hAnsiTheme="majorHAnsi" w:cstheme="majorHAnsi"/>
          <w:sz w:val="24"/>
          <w:szCs w:val="24"/>
        </w:rPr>
        <w:t>Libuše</w:t>
      </w:r>
      <w:proofErr w:type="spellEnd"/>
      <w:r w:rsidR="00BA6372" w:rsidRPr="00BA6372">
        <w:rPr>
          <w:rFonts w:asciiTheme="majorHAnsi" w:hAnsiTheme="majorHAnsi" w:cstheme="majorHAnsi"/>
          <w:sz w:val="24"/>
          <w:szCs w:val="24"/>
        </w:rPr>
        <w:t xml:space="preserve"> Beranová</w:t>
      </w:r>
    </w:p>
    <w:p w14:paraId="13EF5262" w14:textId="77777777" w:rsidR="00A93A93" w:rsidRPr="00BA6372" w:rsidRDefault="00A93A93" w:rsidP="00BA6372">
      <w:pPr>
        <w:spacing w:line="240" w:lineRule="auto"/>
        <w:rPr>
          <w:rFonts w:asciiTheme="majorHAnsi" w:hAnsiTheme="majorHAnsi" w:cstheme="majorHAnsi"/>
          <w:sz w:val="24"/>
          <w:szCs w:val="24"/>
        </w:rPr>
      </w:pPr>
    </w:p>
    <w:sectPr w:rsidR="00A93A93" w:rsidRPr="00BA6372">
      <w:headerReference w:type="default" r:id="rId8"/>
      <w:footerReference w:type="default" r:id="rId9"/>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4901" w14:textId="77777777" w:rsidR="00CF139A" w:rsidRDefault="00CF139A">
      <w:pPr>
        <w:spacing w:line="240" w:lineRule="auto"/>
      </w:pPr>
      <w:r>
        <w:separator/>
      </w:r>
    </w:p>
  </w:endnote>
  <w:endnote w:type="continuationSeparator" w:id="0">
    <w:p w14:paraId="18CEE109" w14:textId="77777777" w:rsidR="00CF139A" w:rsidRDefault="00CF1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0EAE" w14:textId="7E5B91CF" w:rsidR="006F48E5" w:rsidRDefault="00230599">
    <w:pPr>
      <w:jc w:val="right"/>
    </w:pPr>
    <w:r>
      <w:rPr>
        <w:noProof/>
      </w:rPr>
      <w:drawing>
        <wp:anchor distT="0" distB="0" distL="114300" distR="114300" simplePos="0" relativeHeight="251663360" behindDoc="0" locked="0" layoutInCell="1" allowOverlap="1" wp14:anchorId="19F5AC69" wp14:editId="56AFAD4C">
          <wp:simplePos x="0" y="0"/>
          <wp:positionH relativeFrom="margin">
            <wp:align>left</wp:align>
          </wp:positionH>
          <wp:positionV relativeFrom="paragraph">
            <wp:posOffset>-114153</wp:posOffset>
          </wp:positionV>
          <wp:extent cx="3101340" cy="640715"/>
          <wp:effectExtent l="0" t="0" r="3810" b="6985"/>
          <wp:wrapSquare wrapText="bothSides"/>
          <wp:docPr id="2" name="Obrázek 6" descr="http://www.msmt.cz/uploads/OP_VVV/Pravidla_pro_publicitu/logolinky/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smt.cz/uploads/OP_VVV/Pravidla_pro_publicitu/logolinky/Logolink_OP_VVV_hor_barva_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1340" cy="64071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w:instrText>
    </w:r>
    <w:r>
      <w:fldChar w:fldCharType="separate"/>
    </w:r>
    <w:r w:rsidR="0047724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33FF" w14:textId="77777777" w:rsidR="00CF139A" w:rsidRDefault="00CF139A">
      <w:pPr>
        <w:spacing w:line="240" w:lineRule="auto"/>
      </w:pPr>
      <w:r>
        <w:separator/>
      </w:r>
    </w:p>
  </w:footnote>
  <w:footnote w:type="continuationSeparator" w:id="0">
    <w:p w14:paraId="42FC82E7" w14:textId="77777777" w:rsidR="00CF139A" w:rsidRDefault="00CF13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769A" w14:textId="26259845" w:rsidR="006F48E5" w:rsidRDefault="00230599">
    <w:r>
      <w:rPr>
        <w:noProof/>
      </w:rPr>
      <w:drawing>
        <wp:anchor distT="0" distB="0" distL="114300" distR="114300" simplePos="0" relativeHeight="251659264" behindDoc="0" locked="0" layoutInCell="1" allowOverlap="1" wp14:anchorId="684D0002" wp14:editId="7A840699">
          <wp:simplePos x="0" y="0"/>
          <wp:positionH relativeFrom="margin">
            <wp:posOffset>4475285</wp:posOffset>
          </wp:positionH>
          <wp:positionV relativeFrom="paragraph">
            <wp:posOffset>157773</wp:posOffset>
          </wp:positionV>
          <wp:extent cx="635635" cy="689610"/>
          <wp:effectExtent l="0" t="0" r="0" b="0"/>
          <wp:wrapNone/>
          <wp:docPr id="3" name="Obrázek 4"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descr="Obsah obrázku text, Písmo, logo,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5635"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FB89B" w14:textId="74A98378" w:rsidR="006F48E5" w:rsidRDefault="00230599">
    <w:r>
      <w:rPr>
        <w:noProof/>
      </w:rPr>
      <w:drawing>
        <wp:anchor distT="0" distB="0" distL="114300" distR="114300" simplePos="0" relativeHeight="251661312" behindDoc="1" locked="0" layoutInCell="1" allowOverlap="1" wp14:anchorId="4626AF16" wp14:editId="14EFE72E">
          <wp:simplePos x="0" y="0"/>
          <wp:positionH relativeFrom="column">
            <wp:posOffset>5134708</wp:posOffset>
          </wp:positionH>
          <wp:positionV relativeFrom="paragraph">
            <wp:posOffset>192942</wp:posOffset>
          </wp:positionV>
          <wp:extent cx="1076325" cy="435610"/>
          <wp:effectExtent l="0" t="0" r="9525" b="2540"/>
          <wp:wrapSquare wrapText="bothSides"/>
          <wp:docPr id="1" name="Obrázek 5" descr="logotyp_mestotisnov_barva_poziti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_mestotisnov_barva_pozitiv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6325" cy="4356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3A"/>
    <w:multiLevelType w:val="hybridMultilevel"/>
    <w:tmpl w:val="0C4E7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D76A02"/>
    <w:multiLevelType w:val="multilevel"/>
    <w:tmpl w:val="14D2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03640"/>
    <w:multiLevelType w:val="hybridMultilevel"/>
    <w:tmpl w:val="583095C2"/>
    <w:lvl w:ilvl="0" w:tplc="BB6E0104">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0552AE"/>
    <w:multiLevelType w:val="hybridMultilevel"/>
    <w:tmpl w:val="4760BE48"/>
    <w:lvl w:ilvl="0" w:tplc="A5821FFA">
      <w:numFmt w:val="bullet"/>
      <w:lvlText w:val="‒"/>
      <w:lvlJc w:val="left"/>
      <w:pPr>
        <w:ind w:left="720" w:hanging="360"/>
      </w:pPr>
      <w:rPr>
        <w:rFonts w:ascii="Times New Roman" w:eastAsia="Times New Roman" w:hAnsi="Times New Roman" w:cs="Times New Roman" w:hint="default"/>
        <w:w w:val="99"/>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1C5CC7"/>
    <w:multiLevelType w:val="hybridMultilevel"/>
    <w:tmpl w:val="F6722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03629"/>
    <w:multiLevelType w:val="multilevel"/>
    <w:tmpl w:val="F536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D7C46"/>
    <w:multiLevelType w:val="hybridMultilevel"/>
    <w:tmpl w:val="A1303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B63972"/>
    <w:multiLevelType w:val="hybridMultilevel"/>
    <w:tmpl w:val="0B982ED8"/>
    <w:lvl w:ilvl="0" w:tplc="8BCEE14E">
      <w:start w:val="1"/>
      <w:numFmt w:val="bullet"/>
      <w:lvlText w:val="•"/>
      <w:lvlJc w:val="left"/>
      <w:pPr>
        <w:tabs>
          <w:tab w:val="num" w:pos="720"/>
        </w:tabs>
        <w:ind w:left="720" w:hanging="360"/>
      </w:pPr>
      <w:rPr>
        <w:rFonts w:ascii="Arial" w:hAnsi="Arial" w:hint="default"/>
      </w:rPr>
    </w:lvl>
    <w:lvl w:ilvl="1" w:tplc="2E68AE60">
      <w:numFmt w:val="bullet"/>
      <w:lvlText w:val="•"/>
      <w:lvlJc w:val="left"/>
      <w:pPr>
        <w:tabs>
          <w:tab w:val="num" w:pos="1440"/>
        </w:tabs>
        <w:ind w:left="1440" w:hanging="360"/>
      </w:pPr>
      <w:rPr>
        <w:rFonts w:ascii="Arial" w:hAnsi="Arial" w:hint="default"/>
      </w:rPr>
    </w:lvl>
    <w:lvl w:ilvl="2" w:tplc="371EFAEE" w:tentative="1">
      <w:start w:val="1"/>
      <w:numFmt w:val="bullet"/>
      <w:lvlText w:val="•"/>
      <w:lvlJc w:val="left"/>
      <w:pPr>
        <w:tabs>
          <w:tab w:val="num" w:pos="2160"/>
        </w:tabs>
        <w:ind w:left="2160" w:hanging="360"/>
      </w:pPr>
      <w:rPr>
        <w:rFonts w:ascii="Arial" w:hAnsi="Arial" w:hint="default"/>
      </w:rPr>
    </w:lvl>
    <w:lvl w:ilvl="3" w:tplc="151E72BE" w:tentative="1">
      <w:start w:val="1"/>
      <w:numFmt w:val="bullet"/>
      <w:lvlText w:val="•"/>
      <w:lvlJc w:val="left"/>
      <w:pPr>
        <w:tabs>
          <w:tab w:val="num" w:pos="2880"/>
        </w:tabs>
        <w:ind w:left="2880" w:hanging="360"/>
      </w:pPr>
      <w:rPr>
        <w:rFonts w:ascii="Arial" w:hAnsi="Arial" w:hint="default"/>
      </w:rPr>
    </w:lvl>
    <w:lvl w:ilvl="4" w:tplc="722EDEC6" w:tentative="1">
      <w:start w:val="1"/>
      <w:numFmt w:val="bullet"/>
      <w:lvlText w:val="•"/>
      <w:lvlJc w:val="left"/>
      <w:pPr>
        <w:tabs>
          <w:tab w:val="num" w:pos="3600"/>
        </w:tabs>
        <w:ind w:left="3600" w:hanging="360"/>
      </w:pPr>
      <w:rPr>
        <w:rFonts w:ascii="Arial" w:hAnsi="Arial" w:hint="default"/>
      </w:rPr>
    </w:lvl>
    <w:lvl w:ilvl="5" w:tplc="DBEA2D8C" w:tentative="1">
      <w:start w:val="1"/>
      <w:numFmt w:val="bullet"/>
      <w:lvlText w:val="•"/>
      <w:lvlJc w:val="left"/>
      <w:pPr>
        <w:tabs>
          <w:tab w:val="num" w:pos="4320"/>
        </w:tabs>
        <w:ind w:left="4320" w:hanging="360"/>
      </w:pPr>
      <w:rPr>
        <w:rFonts w:ascii="Arial" w:hAnsi="Arial" w:hint="default"/>
      </w:rPr>
    </w:lvl>
    <w:lvl w:ilvl="6" w:tplc="B1048790" w:tentative="1">
      <w:start w:val="1"/>
      <w:numFmt w:val="bullet"/>
      <w:lvlText w:val="•"/>
      <w:lvlJc w:val="left"/>
      <w:pPr>
        <w:tabs>
          <w:tab w:val="num" w:pos="5040"/>
        </w:tabs>
        <w:ind w:left="5040" w:hanging="360"/>
      </w:pPr>
      <w:rPr>
        <w:rFonts w:ascii="Arial" w:hAnsi="Arial" w:hint="default"/>
      </w:rPr>
    </w:lvl>
    <w:lvl w:ilvl="7" w:tplc="4508DB5C" w:tentative="1">
      <w:start w:val="1"/>
      <w:numFmt w:val="bullet"/>
      <w:lvlText w:val="•"/>
      <w:lvlJc w:val="left"/>
      <w:pPr>
        <w:tabs>
          <w:tab w:val="num" w:pos="5760"/>
        </w:tabs>
        <w:ind w:left="5760" w:hanging="360"/>
      </w:pPr>
      <w:rPr>
        <w:rFonts w:ascii="Arial" w:hAnsi="Arial" w:hint="default"/>
      </w:rPr>
    </w:lvl>
    <w:lvl w:ilvl="8" w:tplc="F836D7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473EF4"/>
    <w:multiLevelType w:val="multilevel"/>
    <w:tmpl w:val="D48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7001D"/>
    <w:multiLevelType w:val="hybridMultilevel"/>
    <w:tmpl w:val="EE920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3A62CA"/>
    <w:multiLevelType w:val="multilevel"/>
    <w:tmpl w:val="3846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934EA"/>
    <w:multiLevelType w:val="multilevel"/>
    <w:tmpl w:val="6BD66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29E6641"/>
    <w:multiLevelType w:val="hybridMultilevel"/>
    <w:tmpl w:val="3FE0D00C"/>
    <w:lvl w:ilvl="0" w:tplc="E6CA7536">
      <w:start w:val="1"/>
      <w:numFmt w:val="bullet"/>
      <w:lvlText w:val="•"/>
      <w:lvlJc w:val="left"/>
      <w:pPr>
        <w:tabs>
          <w:tab w:val="num" w:pos="720"/>
        </w:tabs>
        <w:ind w:left="720" w:hanging="360"/>
      </w:pPr>
      <w:rPr>
        <w:rFonts w:ascii="Arial" w:hAnsi="Arial" w:hint="default"/>
      </w:rPr>
    </w:lvl>
    <w:lvl w:ilvl="1" w:tplc="3BBADDC6" w:tentative="1">
      <w:start w:val="1"/>
      <w:numFmt w:val="bullet"/>
      <w:lvlText w:val="•"/>
      <w:lvlJc w:val="left"/>
      <w:pPr>
        <w:tabs>
          <w:tab w:val="num" w:pos="1440"/>
        </w:tabs>
        <w:ind w:left="1440" w:hanging="360"/>
      </w:pPr>
      <w:rPr>
        <w:rFonts w:ascii="Arial" w:hAnsi="Arial" w:hint="default"/>
      </w:rPr>
    </w:lvl>
    <w:lvl w:ilvl="2" w:tplc="7B42FF46" w:tentative="1">
      <w:start w:val="1"/>
      <w:numFmt w:val="bullet"/>
      <w:lvlText w:val="•"/>
      <w:lvlJc w:val="left"/>
      <w:pPr>
        <w:tabs>
          <w:tab w:val="num" w:pos="2160"/>
        </w:tabs>
        <w:ind w:left="2160" w:hanging="360"/>
      </w:pPr>
      <w:rPr>
        <w:rFonts w:ascii="Arial" w:hAnsi="Arial" w:hint="default"/>
      </w:rPr>
    </w:lvl>
    <w:lvl w:ilvl="3" w:tplc="AE9AC540" w:tentative="1">
      <w:start w:val="1"/>
      <w:numFmt w:val="bullet"/>
      <w:lvlText w:val="•"/>
      <w:lvlJc w:val="left"/>
      <w:pPr>
        <w:tabs>
          <w:tab w:val="num" w:pos="2880"/>
        </w:tabs>
        <w:ind w:left="2880" w:hanging="360"/>
      </w:pPr>
      <w:rPr>
        <w:rFonts w:ascii="Arial" w:hAnsi="Arial" w:hint="default"/>
      </w:rPr>
    </w:lvl>
    <w:lvl w:ilvl="4" w:tplc="ADDC507E" w:tentative="1">
      <w:start w:val="1"/>
      <w:numFmt w:val="bullet"/>
      <w:lvlText w:val="•"/>
      <w:lvlJc w:val="left"/>
      <w:pPr>
        <w:tabs>
          <w:tab w:val="num" w:pos="3600"/>
        </w:tabs>
        <w:ind w:left="3600" w:hanging="360"/>
      </w:pPr>
      <w:rPr>
        <w:rFonts w:ascii="Arial" w:hAnsi="Arial" w:hint="default"/>
      </w:rPr>
    </w:lvl>
    <w:lvl w:ilvl="5" w:tplc="7E9E01D8" w:tentative="1">
      <w:start w:val="1"/>
      <w:numFmt w:val="bullet"/>
      <w:lvlText w:val="•"/>
      <w:lvlJc w:val="left"/>
      <w:pPr>
        <w:tabs>
          <w:tab w:val="num" w:pos="4320"/>
        </w:tabs>
        <w:ind w:left="4320" w:hanging="360"/>
      </w:pPr>
      <w:rPr>
        <w:rFonts w:ascii="Arial" w:hAnsi="Arial" w:hint="default"/>
      </w:rPr>
    </w:lvl>
    <w:lvl w:ilvl="6" w:tplc="06A2B164" w:tentative="1">
      <w:start w:val="1"/>
      <w:numFmt w:val="bullet"/>
      <w:lvlText w:val="•"/>
      <w:lvlJc w:val="left"/>
      <w:pPr>
        <w:tabs>
          <w:tab w:val="num" w:pos="5040"/>
        </w:tabs>
        <w:ind w:left="5040" w:hanging="360"/>
      </w:pPr>
      <w:rPr>
        <w:rFonts w:ascii="Arial" w:hAnsi="Arial" w:hint="default"/>
      </w:rPr>
    </w:lvl>
    <w:lvl w:ilvl="7" w:tplc="E3E44574" w:tentative="1">
      <w:start w:val="1"/>
      <w:numFmt w:val="bullet"/>
      <w:lvlText w:val="•"/>
      <w:lvlJc w:val="left"/>
      <w:pPr>
        <w:tabs>
          <w:tab w:val="num" w:pos="5760"/>
        </w:tabs>
        <w:ind w:left="5760" w:hanging="360"/>
      </w:pPr>
      <w:rPr>
        <w:rFonts w:ascii="Arial" w:hAnsi="Arial" w:hint="default"/>
      </w:rPr>
    </w:lvl>
    <w:lvl w:ilvl="8" w:tplc="DCDEE1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2B26733"/>
    <w:multiLevelType w:val="hybridMultilevel"/>
    <w:tmpl w:val="C17AD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F13028"/>
    <w:multiLevelType w:val="multilevel"/>
    <w:tmpl w:val="52D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232DB5"/>
    <w:multiLevelType w:val="multilevel"/>
    <w:tmpl w:val="57ACF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4302620"/>
    <w:multiLevelType w:val="multilevel"/>
    <w:tmpl w:val="AE5C972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14774030"/>
    <w:multiLevelType w:val="hybridMultilevel"/>
    <w:tmpl w:val="A51007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6697F11"/>
    <w:multiLevelType w:val="hybridMultilevel"/>
    <w:tmpl w:val="0D9205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16B265E6"/>
    <w:multiLevelType w:val="hybridMultilevel"/>
    <w:tmpl w:val="8A0688C6"/>
    <w:lvl w:ilvl="0" w:tplc="A5821FFA">
      <w:numFmt w:val="bullet"/>
      <w:lvlText w:val="‒"/>
      <w:lvlJc w:val="left"/>
      <w:pPr>
        <w:ind w:left="720" w:hanging="360"/>
      </w:pPr>
      <w:rPr>
        <w:rFonts w:ascii="Times New Roman" w:eastAsia="Times New Roman" w:hAnsi="Times New Roman" w:cs="Times New Roman" w:hint="default"/>
        <w:w w:val="99"/>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172804E3"/>
    <w:multiLevelType w:val="multilevel"/>
    <w:tmpl w:val="4C92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F462C4"/>
    <w:multiLevelType w:val="multilevel"/>
    <w:tmpl w:val="AE963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E965CE"/>
    <w:multiLevelType w:val="hybridMultilevel"/>
    <w:tmpl w:val="C4741CD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3" w15:restartNumberingAfterBreak="0">
    <w:nsid w:val="202014B7"/>
    <w:multiLevelType w:val="multilevel"/>
    <w:tmpl w:val="B1825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24A2086"/>
    <w:multiLevelType w:val="hybridMultilevel"/>
    <w:tmpl w:val="E488E54E"/>
    <w:lvl w:ilvl="0" w:tplc="A5821FFA">
      <w:numFmt w:val="bullet"/>
      <w:lvlText w:val="‒"/>
      <w:lvlJc w:val="left"/>
      <w:pPr>
        <w:ind w:left="720" w:hanging="360"/>
      </w:pPr>
      <w:rPr>
        <w:rFonts w:ascii="Times New Roman" w:eastAsia="Times New Roman" w:hAnsi="Times New Roman" w:cs="Times New Roman" w:hint="default"/>
        <w:w w:val="99"/>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23C271F0"/>
    <w:multiLevelType w:val="multilevel"/>
    <w:tmpl w:val="C01A2E0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4866848"/>
    <w:multiLevelType w:val="multilevel"/>
    <w:tmpl w:val="B7FC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5B5DCC"/>
    <w:multiLevelType w:val="multilevel"/>
    <w:tmpl w:val="382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8637A6"/>
    <w:multiLevelType w:val="multilevel"/>
    <w:tmpl w:val="35FE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7A28DD"/>
    <w:multiLevelType w:val="hybridMultilevel"/>
    <w:tmpl w:val="D890A0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2854569A"/>
    <w:multiLevelType w:val="hybridMultilevel"/>
    <w:tmpl w:val="48EE457A"/>
    <w:lvl w:ilvl="0" w:tplc="C7BAD490">
      <w:start w:val="1"/>
      <w:numFmt w:val="bullet"/>
      <w:lvlText w:val="•"/>
      <w:lvlJc w:val="left"/>
      <w:pPr>
        <w:tabs>
          <w:tab w:val="num" w:pos="720"/>
        </w:tabs>
        <w:ind w:left="720" w:hanging="360"/>
      </w:pPr>
      <w:rPr>
        <w:rFonts w:ascii="Arial" w:hAnsi="Arial" w:hint="default"/>
      </w:rPr>
    </w:lvl>
    <w:lvl w:ilvl="1" w:tplc="254C43C6" w:tentative="1">
      <w:start w:val="1"/>
      <w:numFmt w:val="bullet"/>
      <w:lvlText w:val="•"/>
      <w:lvlJc w:val="left"/>
      <w:pPr>
        <w:tabs>
          <w:tab w:val="num" w:pos="1440"/>
        </w:tabs>
        <w:ind w:left="1440" w:hanging="360"/>
      </w:pPr>
      <w:rPr>
        <w:rFonts w:ascii="Arial" w:hAnsi="Arial" w:hint="default"/>
      </w:rPr>
    </w:lvl>
    <w:lvl w:ilvl="2" w:tplc="6BAE7924" w:tentative="1">
      <w:start w:val="1"/>
      <w:numFmt w:val="bullet"/>
      <w:lvlText w:val="•"/>
      <w:lvlJc w:val="left"/>
      <w:pPr>
        <w:tabs>
          <w:tab w:val="num" w:pos="2160"/>
        </w:tabs>
        <w:ind w:left="2160" w:hanging="360"/>
      </w:pPr>
      <w:rPr>
        <w:rFonts w:ascii="Arial" w:hAnsi="Arial" w:hint="default"/>
      </w:rPr>
    </w:lvl>
    <w:lvl w:ilvl="3" w:tplc="E01AFB74" w:tentative="1">
      <w:start w:val="1"/>
      <w:numFmt w:val="bullet"/>
      <w:lvlText w:val="•"/>
      <w:lvlJc w:val="left"/>
      <w:pPr>
        <w:tabs>
          <w:tab w:val="num" w:pos="2880"/>
        </w:tabs>
        <w:ind w:left="2880" w:hanging="360"/>
      </w:pPr>
      <w:rPr>
        <w:rFonts w:ascii="Arial" w:hAnsi="Arial" w:hint="default"/>
      </w:rPr>
    </w:lvl>
    <w:lvl w:ilvl="4" w:tplc="34D2D7A4" w:tentative="1">
      <w:start w:val="1"/>
      <w:numFmt w:val="bullet"/>
      <w:lvlText w:val="•"/>
      <w:lvlJc w:val="left"/>
      <w:pPr>
        <w:tabs>
          <w:tab w:val="num" w:pos="3600"/>
        </w:tabs>
        <w:ind w:left="3600" w:hanging="360"/>
      </w:pPr>
      <w:rPr>
        <w:rFonts w:ascii="Arial" w:hAnsi="Arial" w:hint="default"/>
      </w:rPr>
    </w:lvl>
    <w:lvl w:ilvl="5" w:tplc="575E123E" w:tentative="1">
      <w:start w:val="1"/>
      <w:numFmt w:val="bullet"/>
      <w:lvlText w:val="•"/>
      <w:lvlJc w:val="left"/>
      <w:pPr>
        <w:tabs>
          <w:tab w:val="num" w:pos="4320"/>
        </w:tabs>
        <w:ind w:left="4320" w:hanging="360"/>
      </w:pPr>
      <w:rPr>
        <w:rFonts w:ascii="Arial" w:hAnsi="Arial" w:hint="default"/>
      </w:rPr>
    </w:lvl>
    <w:lvl w:ilvl="6" w:tplc="2A0A0B38" w:tentative="1">
      <w:start w:val="1"/>
      <w:numFmt w:val="bullet"/>
      <w:lvlText w:val="•"/>
      <w:lvlJc w:val="left"/>
      <w:pPr>
        <w:tabs>
          <w:tab w:val="num" w:pos="5040"/>
        </w:tabs>
        <w:ind w:left="5040" w:hanging="360"/>
      </w:pPr>
      <w:rPr>
        <w:rFonts w:ascii="Arial" w:hAnsi="Arial" w:hint="default"/>
      </w:rPr>
    </w:lvl>
    <w:lvl w:ilvl="7" w:tplc="9EFE0134" w:tentative="1">
      <w:start w:val="1"/>
      <w:numFmt w:val="bullet"/>
      <w:lvlText w:val="•"/>
      <w:lvlJc w:val="left"/>
      <w:pPr>
        <w:tabs>
          <w:tab w:val="num" w:pos="5760"/>
        </w:tabs>
        <w:ind w:left="5760" w:hanging="360"/>
      </w:pPr>
      <w:rPr>
        <w:rFonts w:ascii="Arial" w:hAnsi="Arial" w:hint="default"/>
      </w:rPr>
    </w:lvl>
    <w:lvl w:ilvl="8" w:tplc="676CFA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335418"/>
    <w:multiLevelType w:val="multilevel"/>
    <w:tmpl w:val="D81C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9875934"/>
    <w:multiLevelType w:val="hybridMultilevel"/>
    <w:tmpl w:val="EC78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A34482B"/>
    <w:multiLevelType w:val="hybridMultilevel"/>
    <w:tmpl w:val="CCDCA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B8951DD"/>
    <w:multiLevelType w:val="hybridMultilevel"/>
    <w:tmpl w:val="CA0A8196"/>
    <w:lvl w:ilvl="0" w:tplc="DEE4689E">
      <w:start w:val="1"/>
      <w:numFmt w:val="bullet"/>
      <w:lvlText w:val="•"/>
      <w:lvlJc w:val="left"/>
      <w:pPr>
        <w:tabs>
          <w:tab w:val="num" w:pos="720"/>
        </w:tabs>
        <w:ind w:left="720" w:hanging="360"/>
      </w:pPr>
      <w:rPr>
        <w:rFonts w:ascii="Arial" w:hAnsi="Arial" w:hint="default"/>
      </w:rPr>
    </w:lvl>
    <w:lvl w:ilvl="1" w:tplc="11C4D2F6" w:tentative="1">
      <w:start w:val="1"/>
      <w:numFmt w:val="bullet"/>
      <w:lvlText w:val="•"/>
      <w:lvlJc w:val="left"/>
      <w:pPr>
        <w:tabs>
          <w:tab w:val="num" w:pos="1440"/>
        </w:tabs>
        <w:ind w:left="1440" w:hanging="360"/>
      </w:pPr>
      <w:rPr>
        <w:rFonts w:ascii="Arial" w:hAnsi="Arial" w:hint="default"/>
      </w:rPr>
    </w:lvl>
    <w:lvl w:ilvl="2" w:tplc="BA3E8BBE" w:tentative="1">
      <w:start w:val="1"/>
      <w:numFmt w:val="bullet"/>
      <w:lvlText w:val="•"/>
      <w:lvlJc w:val="left"/>
      <w:pPr>
        <w:tabs>
          <w:tab w:val="num" w:pos="2160"/>
        </w:tabs>
        <w:ind w:left="2160" w:hanging="360"/>
      </w:pPr>
      <w:rPr>
        <w:rFonts w:ascii="Arial" w:hAnsi="Arial" w:hint="default"/>
      </w:rPr>
    </w:lvl>
    <w:lvl w:ilvl="3" w:tplc="635AF186" w:tentative="1">
      <w:start w:val="1"/>
      <w:numFmt w:val="bullet"/>
      <w:lvlText w:val="•"/>
      <w:lvlJc w:val="left"/>
      <w:pPr>
        <w:tabs>
          <w:tab w:val="num" w:pos="2880"/>
        </w:tabs>
        <w:ind w:left="2880" w:hanging="360"/>
      </w:pPr>
      <w:rPr>
        <w:rFonts w:ascii="Arial" w:hAnsi="Arial" w:hint="default"/>
      </w:rPr>
    </w:lvl>
    <w:lvl w:ilvl="4" w:tplc="4E2A2124" w:tentative="1">
      <w:start w:val="1"/>
      <w:numFmt w:val="bullet"/>
      <w:lvlText w:val="•"/>
      <w:lvlJc w:val="left"/>
      <w:pPr>
        <w:tabs>
          <w:tab w:val="num" w:pos="3600"/>
        </w:tabs>
        <w:ind w:left="3600" w:hanging="360"/>
      </w:pPr>
      <w:rPr>
        <w:rFonts w:ascii="Arial" w:hAnsi="Arial" w:hint="default"/>
      </w:rPr>
    </w:lvl>
    <w:lvl w:ilvl="5" w:tplc="BA6A20FA" w:tentative="1">
      <w:start w:val="1"/>
      <w:numFmt w:val="bullet"/>
      <w:lvlText w:val="•"/>
      <w:lvlJc w:val="left"/>
      <w:pPr>
        <w:tabs>
          <w:tab w:val="num" w:pos="4320"/>
        </w:tabs>
        <w:ind w:left="4320" w:hanging="360"/>
      </w:pPr>
      <w:rPr>
        <w:rFonts w:ascii="Arial" w:hAnsi="Arial" w:hint="default"/>
      </w:rPr>
    </w:lvl>
    <w:lvl w:ilvl="6" w:tplc="61243FF8" w:tentative="1">
      <w:start w:val="1"/>
      <w:numFmt w:val="bullet"/>
      <w:lvlText w:val="•"/>
      <w:lvlJc w:val="left"/>
      <w:pPr>
        <w:tabs>
          <w:tab w:val="num" w:pos="5040"/>
        </w:tabs>
        <w:ind w:left="5040" w:hanging="360"/>
      </w:pPr>
      <w:rPr>
        <w:rFonts w:ascii="Arial" w:hAnsi="Arial" w:hint="default"/>
      </w:rPr>
    </w:lvl>
    <w:lvl w:ilvl="7" w:tplc="7ED06E8A" w:tentative="1">
      <w:start w:val="1"/>
      <w:numFmt w:val="bullet"/>
      <w:lvlText w:val="•"/>
      <w:lvlJc w:val="left"/>
      <w:pPr>
        <w:tabs>
          <w:tab w:val="num" w:pos="5760"/>
        </w:tabs>
        <w:ind w:left="5760" w:hanging="360"/>
      </w:pPr>
      <w:rPr>
        <w:rFonts w:ascii="Arial" w:hAnsi="Arial" w:hint="default"/>
      </w:rPr>
    </w:lvl>
    <w:lvl w:ilvl="8" w:tplc="2C90025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E193E99"/>
    <w:multiLevelType w:val="hybridMultilevel"/>
    <w:tmpl w:val="5650A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347948B4"/>
    <w:multiLevelType w:val="hybridMultilevel"/>
    <w:tmpl w:val="7C9A8C54"/>
    <w:lvl w:ilvl="0" w:tplc="2336263E">
      <w:start w:val="4"/>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3A6861FA"/>
    <w:multiLevelType w:val="multilevel"/>
    <w:tmpl w:val="DD8E3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B240369"/>
    <w:multiLevelType w:val="multilevel"/>
    <w:tmpl w:val="1A627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B655B7F"/>
    <w:multiLevelType w:val="multilevel"/>
    <w:tmpl w:val="D690D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01812CB"/>
    <w:multiLevelType w:val="hybridMultilevel"/>
    <w:tmpl w:val="15A2613C"/>
    <w:lvl w:ilvl="0" w:tplc="1FFEB250">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414F32E5"/>
    <w:multiLevelType w:val="hybridMultilevel"/>
    <w:tmpl w:val="4F7C9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1965824"/>
    <w:multiLevelType w:val="multilevel"/>
    <w:tmpl w:val="4FBEC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730478E"/>
    <w:multiLevelType w:val="multilevel"/>
    <w:tmpl w:val="99806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948153A"/>
    <w:multiLevelType w:val="hybridMultilevel"/>
    <w:tmpl w:val="2E3AD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A4739E2"/>
    <w:multiLevelType w:val="hybridMultilevel"/>
    <w:tmpl w:val="965001F0"/>
    <w:lvl w:ilvl="0" w:tplc="A5821FFA">
      <w:numFmt w:val="bullet"/>
      <w:lvlText w:val="‒"/>
      <w:lvlJc w:val="left"/>
      <w:pPr>
        <w:ind w:left="720" w:hanging="360"/>
      </w:pPr>
      <w:rPr>
        <w:rFonts w:ascii="Times New Roman" w:eastAsia="Times New Roman" w:hAnsi="Times New Roman" w:cs="Times New Roman" w:hint="default"/>
        <w:w w:val="99"/>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4B850498"/>
    <w:multiLevelType w:val="hybridMultilevel"/>
    <w:tmpl w:val="F2B813DC"/>
    <w:lvl w:ilvl="0" w:tplc="4080F438">
      <w:start w:val="1"/>
      <w:numFmt w:val="bullet"/>
      <w:lvlText w:val="•"/>
      <w:lvlJc w:val="left"/>
      <w:pPr>
        <w:tabs>
          <w:tab w:val="num" w:pos="720"/>
        </w:tabs>
        <w:ind w:left="720" w:hanging="360"/>
      </w:pPr>
      <w:rPr>
        <w:rFonts w:ascii="Arial" w:hAnsi="Arial" w:hint="default"/>
      </w:rPr>
    </w:lvl>
    <w:lvl w:ilvl="1" w:tplc="974497D6">
      <w:numFmt w:val="bullet"/>
      <w:lvlText w:val="-"/>
      <w:lvlJc w:val="left"/>
      <w:pPr>
        <w:tabs>
          <w:tab w:val="num" w:pos="1440"/>
        </w:tabs>
        <w:ind w:left="1440" w:hanging="360"/>
      </w:pPr>
      <w:rPr>
        <w:rFonts w:ascii="Times New Roman" w:hAnsi="Times New Roman" w:hint="default"/>
      </w:rPr>
    </w:lvl>
    <w:lvl w:ilvl="2" w:tplc="763C514C" w:tentative="1">
      <w:start w:val="1"/>
      <w:numFmt w:val="bullet"/>
      <w:lvlText w:val="•"/>
      <w:lvlJc w:val="left"/>
      <w:pPr>
        <w:tabs>
          <w:tab w:val="num" w:pos="2160"/>
        </w:tabs>
        <w:ind w:left="2160" w:hanging="360"/>
      </w:pPr>
      <w:rPr>
        <w:rFonts w:ascii="Arial" w:hAnsi="Arial" w:hint="default"/>
      </w:rPr>
    </w:lvl>
    <w:lvl w:ilvl="3" w:tplc="697E5E88" w:tentative="1">
      <w:start w:val="1"/>
      <w:numFmt w:val="bullet"/>
      <w:lvlText w:val="•"/>
      <w:lvlJc w:val="left"/>
      <w:pPr>
        <w:tabs>
          <w:tab w:val="num" w:pos="2880"/>
        </w:tabs>
        <w:ind w:left="2880" w:hanging="360"/>
      </w:pPr>
      <w:rPr>
        <w:rFonts w:ascii="Arial" w:hAnsi="Arial" w:hint="default"/>
      </w:rPr>
    </w:lvl>
    <w:lvl w:ilvl="4" w:tplc="E38C14D8" w:tentative="1">
      <w:start w:val="1"/>
      <w:numFmt w:val="bullet"/>
      <w:lvlText w:val="•"/>
      <w:lvlJc w:val="left"/>
      <w:pPr>
        <w:tabs>
          <w:tab w:val="num" w:pos="3600"/>
        </w:tabs>
        <w:ind w:left="3600" w:hanging="360"/>
      </w:pPr>
      <w:rPr>
        <w:rFonts w:ascii="Arial" w:hAnsi="Arial" w:hint="default"/>
      </w:rPr>
    </w:lvl>
    <w:lvl w:ilvl="5" w:tplc="E56606AE" w:tentative="1">
      <w:start w:val="1"/>
      <w:numFmt w:val="bullet"/>
      <w:lvlText w:val="•"/>
      <w:lvlJc w:val="left"/>
      <w:pPr>
        <w:tabs>
          <w:tab w:val="num" w:pos="4320"/>
        </w:tabs>
        <w:ind w:left="4320" w:hanging="360"/>
      </w:pPr>
      <w:rPr>
        <w:rFonts w:ascii="Arial" w:hAnsi="Arial" w:hint="default"/>
      </w:rPr>
    </w:lvl>
    <w:lvl w:ilvl="6" w:tplc="7D9C5BBA" w:tentative="1">
      <w:start w:val="1"/>
      <w:numFmt w:val="bullet"/>
      <w:lvlText w:val="•"/>
      <w:lvlJc w:val="left"/>
      <w:pPr>
        <w:tabs>
          <w:tab w:val="num" w:pos="5040"/>
        </w:tabs>
        <w:ind w:left="5040" w:hanging="360"/>
      </w:pPr>
      <w:rPr>
        <w:rFonts w:ascii="Arial" w:hAnsi="Arial" w:hint="default"/>
      </w:rPr>
    </w:lvl>
    <w:lvl w:ilvl="7" w:tplc="42C0239A" w:tentative="1">
      <w:start w:val="1"/>
      <w:numFmt w:val="bullet"/>
      <w:lvlText w:val="•"/>
      <w:lvlJc w:val="left"/>
      <w:pPr>
        <w:tabs>
          <w:tab w:val="num" w:pos="5760"/>
        </w:tabs>
        <w:ind w:left="5760" w:hanging="360"/>
      </w:pPr>
      <w:rPr>
        <w:rFonts w:ascii="Arial" w:hAnsi="Arial" w:hint="default"/>
      </w:rPr>
    </w:lvl>
    <w:lvl w:ilvl="8" w:tplc="145C4D1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DFB6237"/>
    <w:multiLevelType w:val="hybridMultilevel"/>
    <w:tmpl w:val="24A4268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4E376785"/>
    <w:multiLevelType w:val="multilevel"/>
    <w:tmpl w:val="679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8F1936"/>
    <w:multiLevelType w:val="multilevel"/>
    <w:tmpl w:val="C2F6C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5100023"/>
    <w:multiLevelType w:val="hybridMultilevel"/>
    <w:tmpl w:val="4FFE30D4"/>
    <w:lvl w:ilvl="0" w:tplc="02C0E922">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1" w15:restartNumberingAfterBreak="0">
    <w:nsid w:val="554B6818"/>
    <w:multiLevelType w:val="hybridMultilevel"/>
    <w:tmpl w:val="820EEEAC"/>
    <w:lvl w:ilvl="0" w:tplc="D6EA85BC">
      <w:start w:val="1"/>
      <w:numFmt w:val="bullet"/>
      <w:lvlText w:val="•"/>
      <w:lvlJc w:val="left"/>
      <w:pPr>
        <w:tabs>
          <w:tab w:val="num" w:pos="720"/>
        </w:tabs>
        <w:ind w:left="720" w:hanging="360"/>
      </w:pPr>
      <w:rPr>
        <w:rFonts w:ascii="Arial" w:hAnsi="Arial" w:hint="default"/>
      </w:rPr>
    </w:lvl>
    <w:lvl w:ilvl="1" w:tplc="08CA8294" w:tentative="1">
      <w:start w:val="1"/>
      <w:numFmt w:val="bullet"/>
      <w:lvlText w:val="•"/>
      <w:lvlJc w:val="left"/>
      <w:pPr>
        <w:tabs>
          <w:tab w:val="num" w:pos="1440"/>
        </w:tabs>
        <w:ind w:left="1440" w:hanging="360"/>
      </w:pPr>
      <w:rPr>
        <w:rFonts w:ascii="Arial" w:hAnsi="Arial" w:hint="default"/>
      </w:rPr>
    </w:lvl>
    <w:lvl w:ilvl="2" w:tplc="DA0CA198" w:tentative="1">
      <w:start w:val="1"/>
      <w:numFmt w:val="bullet"/>
      <w:lvlText w:val="•"/>
      <w:lvlJc w:val="left"/>
      <w:pPr>
        <w:tabs>
          <w:tab w:val="num" w:pos="2160"/>
        </w:tabs>
        <w:ind w:left="2160" w:hanging="360"/>
      </w:pPr>
      <w:rPr>
        <w:rFonts w:ascii="Arial" w:hAnsi="Arial" w:hint="default"/>
      </w:rPr>
    </w:lvl>
    <w:lvl w:ilvl="3" w:tplc="F2707742" w:tentative="1">
      <w:start w:val="1"/>
      <w:numFmt w:val="bullet"/>
      <w:lvlText w:val="•"/>
      <w:lvlJc w:val="left"/>
      <w:pPr>
        <w:tabs>
          <w:tab w:val="num" w:pos="2880"/>
        </w:tabs>
        <w:ind w:left="2880" w:hanging="360"/>
      </w:pPr>
      <w:rPr>
        <w:rFonts w:ascii="Arial" w:hAnsi="Arial" w:hint="default"/>
      </w:rPr>
    </w:lvl>
    <w:lvl w:ilvl="4" w:tplc="8D127FDC" w:tentative="1">
      <w:start w:val="1"/>
      <w:numFmt w:val="bullet"/>
      <w:lvlText w:val="•"/>
      <w:lvlJc w:val="left"/>
      <w:pPr>
        <w:tabs>
          <w:tab w:val="num" w:pos="3600"/>
        </w:tabs>
        <w:ind w:left="3600" w:hanging="360"/>
      </w:pPr>
      <w:rPr>
        <w:rFonts w:ascii="Arial" w:hAnsi="Arial" w:hint="default"/>
      </w:rPr>
    </w:lvl>
    <w:lvl w:ilvl="5" w:tplc="B3962BFA" w:tentative="1">
      <w:start w:val="1"/>
      <w:numFmt w:val="bullet"/>
      <w:lvlText w:val="•"/>
      <w:lvlJc w:val="left"/>
      <w:pPr>
        <w:tabs>
          <w:tab w:val="num" w:pos="4320"/>
        </w:tabs>
        <w:ind w:left="4320" w:hanging="360"/>
      </w:pPr>
      <w:rPr>
        <w:rFonts w:ascii="Arial" w:hAnsi="Arial" w:hint="default"/>
      </w:rPr>
    </w:lvl>
    <w:lvl w:ilvl="6" w:tplc="7904038E" w:tentative="1">
      <w:start w:val="1"/>
      <w:numFmt w:val="bullet"/>
      <w:lvlText w:val="•"/>
      <w:lvlJc w:val="left"/>
      <w:pPr>
        <w:tabs>
          <w:tab w:val="num" w:pos="5040"/>
        </w:tabs>
        <w:ind w:left="5040" w:hanging="360"/>
      </w:pPr>
      <w:rPr>
        <w:rFonts w:ascii="Arial" w:hAnsi="Arial" w:hint="default"/>
      </w:rPr>
    </w:lvl>
    <w:lvl w:ilvl="7" w:tplc="A7EA358C" w:tentative="1">
      <w:start w:val="1"/>
      <w:numFmt w:val="bullet"/>
      <w:lvlText w:val="•"/>
      <w:lvlJc w:val="left"/>
      <w:pPr>
        <w:tabs>
          <w:tab w:val="num" w:pos="5760"/>
        </w:tabs>
        <w:ind w:left="5760" w:hanging="360"/>
      </w:pPr>
      <w:rPr>
        <w:rFonts w:ascii="Arial" w:hAnsi="Arial" w:hint="default"/>
      </w:rPr>
    </w:lvl>
    <w:lvl w:ilvl="8" w:tplc="A574061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E5B144A"/>
    <w:multiLevelType w:val="hybridMultilevel"/>
    <w:tmpl w:val="282EE27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3" w15:restartNumberingAfterBreak="0">
    <w:nsid w:val="5EF0675F"/>
    <w:multiLevelType w:val="multilevel"/>
    <w:tmpl w:val="E260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D65D9D"/>
    <w:multiLevelType w:val="hybridMultilevel"/>
    <w:tmpl w:val="5976857A"/>
    <w:lvl w:ilvl="0" w:tplc="A5821FFA">
      <w:numFmt w:val="bullet"/>
      <w:lvlText w:val="‒"/>
      <w:lvlJc w:val="left"/>
      <w:pPr>
        <w:ind w:left="720" w:hanging="360"/>
      </w:pPr>
      <w:rPr>
        <w:rFonts w:ascii="Times New Roman" w:eastAsia="Times New Roman" w:hAnsi="Times New Roman" w:cs="Times New Roman" w:hint="default"/>
        <w:w w:val="99"/>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15:restartNumberingAfterBreak="0">
    <w:nsid w:val="60BE15A9"/>
    <w:multiLevelType w:val="multilevel"/>
    <w:tmpl w:val="5CCC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BC3048"/>
    <w:multiLevelType w:val="multilevel"/>
    <w:tmpl w:val="F5A43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BE32568"/>
    <w:multiLevelType w:val="hybridMultilevel"/>
    <w:tmpl w:val="16F2953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8" w15:restartNumberingAfterBreak="0">
    <w:nsid w:val="6D9B2641"/>
    <w:multiLevelType w:val="hybridMultilevel"/>
    <w:tmpl w:val="6C2409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EF86808"/>
    <w:multiLevelType w:val="multilevel"/>
    <w:tmpl w:val="83444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FE73C20"/>
    <w:multiLevelType w:val="multilevel"/>
    <w:tmpl w:val="C2D2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FC45A4"/>
    <w:multiLevelType w:val="multilevel"/>
    <w:tmpl w:val="D08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912735"/>
    <w:multiLevelType w:val="multilevel"/>
    <w:tmpl w:val="B720E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A1E28D2"/>
    <w:multiLevelType w:val="multilevel"/>
    <w:tmpl w:val="5C9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7D5CFD"/>
    <w:multiLevelType w:val="hybridMultilevel"/>
    <w:tmpl w:val="38EE8AC2"/>
    <w:lvl w:ilvl="0" w:tplc="D270CB90">
      <w:start w:val="1"/>
      <w:numFmt w:val="bullet"/>
      <w:lvlText w:val="•"/>
      <w:lvlJc w:val="left"/>
      <w:pPr>
        <w:tabs>
          <w:tab w:val="num" w:pos="720"/>
        </w:tabs>
        <w:ind w:left="720" w:hanging="360"/>
      </w:pPr>
      <w:rPr>
        <w:rFonts w:ascii="Arial" w:hAnsi="Arial" w:hint="default"/>
      </w:rPr>
    </w:lvl>
    <w:lvl w:ilvl="1" w:tplc="D922AA62" w:tentative="1">
      <w:start w:val="1"/>
      <w:numFmt w:val="bullet"/>
      <w:lvlText w:val="•"/>
      <w:lvlJc w:val="left"/>
      <w:pPr>
        <w:tabs>
          <w:tab w:val="num" w:pos="1440"/>
        </w:tabs>
        <w:ind w:left="1440" w:hanging="360"/>
      </w:pPr>
      <w:rPr>
        <w:rFonts w:ascii="Arial" w:hAnsi="Arial" w:hint="default"/>
      </w:rPr>
    </w:lvl>
    <w:lvl w:ilvl="2" w:tplc="F60CC506" w:tentative="1">
      <w:start w:val="1"/>
      <w:numFmt w:val="bullet"/>
      <w:lvlText w:val="•"/>
      <w:lvlJc w:val="left"/>
      <w:pPr>
        <w:tabs>
          <w:tab w:val="num" w:pos="2160"/>
        </w:tabs>
        <w:ind w:left="2160" w:hanging="360"/>
      </w:pPr>
      <w:rPr>
        <w:rFonts w:ascii="Arial" w:hAnsi="Arial" w:hint="default"/>
      </w:rPr>
    </w:lvl>
    <w:lvl w:ilvl="3" w:tplc="FF54D98E" w:tentative="1">
      <w:start w:val="1"/>
      <w:numFmt w:val="bullet"/>
      <w:lvlText w:val="•"/>
      <w:lvlJc w:val="left"/>
      <w:pPr>
        <w:tabs>
          <w:tab w:val="num" w:pos="2880"/>
        </w:tabs>
        <w:ind w:left="2880" w:hanging="360"/>
      </w:pPr>
      <w:rPr>
        <w:rFonts w:ascii="Arial" w:hAnsi="Arial" w:hint="default"/>
      </w:rPr>
    </w:lvl>
    <w:lvl w:ilvl="4" w:tplc="B87A9F76" w:tentative="1">
      <w:start w:val="1"/>
      <w:numFmt w:val="bullet"/>
      <w:lvlText w:val="•"/>
      <w:lvlJc w:val="left"/>
      <w:pPr>
        <w:tabs>
          <w:tab w:val="num" w:pos="3600"/>
        </w:tabs>
        <w:ind w:left="3600" w:hanging="360"/>
      </w:pPr>
      <w:rPr>
        <w:rFonts w:ascii="Arial" w:hAnsi="Arial" w:hint="default"/>
      </w:rPr>
    </w:lvl>
    <w:lvl w:ilvl="5" w:tplc="F2ECD1F2" w:tentative="1">
      <w:start w:val="1"/>
      <w:numFmt w:val="bullet"/>
      <w:lvlText w:val="•"/>
      <w:lvlJc w:val="left"/>
      <w:pPr>
        <w:tabs>
          <w:tab w:val="num" w:pos="4320"/>
        </w:tabs>
        <w:ind w:left="4320" w:hanging="360"/>
      </w:pPr>
      <w:rPr>
        <w:rFonts w:ascii="Arial" w:hAnsi="Arial" w:hint="default"/>
      </w:rPr>
    </w:lvl>
    <w:lvl w:ilvl="6" w:tplc="E55693AC" w:tentative="1">
      <w:start w:val="1"/>
      <w:numFmt w:val="bullet"/>
      <w:lvlText w:val="•"/>
      <w:lvlJc w:val="left"/>
      <w:pPr>
        <w:tabs>
          <w:tab w:val="num" w:pos="5040"/>
        </w:tabs>
        <w:ind w:left="5040" w:hanging="360"/>
      </w:pPr>
      <w:rPr>
        <w:rFonts w:ascii="Arial" w:hAnsi="Arial" w:hint="default"/>
      </w:rPr>
    </w:lvl>
    <w:lvl w:ilvl="7" w:tplc="B796711C" w:tentative="1">
      <w:start w:val="1"/>
      <w:numFmt w:val="bullet"/>
      <w:lvlText w:val="•"/>
      <w:lvlJc w:val="left"/>
      <w:pPr>
        <w:tabs>
          <w:tab w:val="num" w:pos="5760"/>
        </w:tabs>
        <w:ind w:left="5760" w:hanging="360"/>
      </w:pPr>
      <w:rPr>
        <w:rFonts w:ascii="Arial" w:hAnsi="Arial" w:hint="default"/>
      </w:rPr>
    </w:lvl>
    <w:lvl w:ilvl="8" w:tplc="A6F0B214"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C6578AC"/>
    <w:multiLevelType w:val="multilevel"/>
    <w:tmpl w:val="667E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287570">
    <w:abstractNumId w:val="65"/>
  </w:num>
  <w:num w:numId="2" w16cid:durableId="1251352736">
    <w:abstractNumId w:val="15"/>
  </w:num>
  <w:num w:numId="3" w16cid:durableId="1645501408">
    <w:abstractNumId w:val="43"/>
  </w:num>
  <w:num w:numId="4" w16cid:durableId="271712899">
    <w:abstractNumId w:val="39"/>
  </w:num>
  <w:num w:numId="5" w16cid:durableId="1693847688">
    <w:abstractNumId w:val="56"/>
  </w:num>
  <w:num w:numId="6" w16cid:durableId="659650052">
    <w:abstractNumId w:val="38"/>
  </w:num>
  <w:num w:numId="7" w16cid:durableId="291903397">
    <w:abstractNumId w:val="11"/>
  </w:num>
  <w:num w:numId="8" w16cid:durableId="6056662">
    <w:abstractNumId w:val="49"/>
  </w:num>
  <w:num w:numId="9" w16cid:durableId="51736378">
    <w:abstractNumId w:val="59"/>
  </w:num>
  <w:num w:numId="10" w16cid:durableId="262150610">
    <w:abstractNumId w:val="62"/>
  </w:num>
  <w:num w:numId="11" w16cid:durableId="1744790323">
    <w:abstractNumId w:val="16"/>
  </w:num>
  <w:num w:numId="12" w16cid:durableId="1692150360">
    <w:abstractNumId w:val="42"/>
  </w:num>
  <w:num w:numId="13" w16cid:durableId="2117795992">
    <w:abstractNumId w:val="37"/>
  </w:num>
  <w:num w:numId="14" w16cid:durableId="570384764">
    <w:abstractNumId w:val="31"/>
  </w:num>
  <w:num w:numId="15" w16cid:durableId="680819356">
    <w:abstractNumId w:val="23"/>
  </w:num>
  <w:num w:numId="16" w16cid:durableId="150786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0222999">
    <w:abstractNumId w:val="51"/>
  </w:num>
  <w:num w:numId="18" w16cid:durableId="459766688">
    <w:abstractNumId w:val="64"/>
  </w:num>
  <w:num w:numId="19" w16cid:durableId="202400419">
    <w:abstractNumId w:val="46"/>
  </w:num>
  <w:num w:numId="20" w16cid:durableId="2121367490">
    <w:abstractNumId w:val="7"/>
  </w:num>
  <w:num w:numId="21" w16cid:durableId="1835415762">
    <w:abstractNumId w:val="30"/>
  </w:num>
  <w:num w:numId="22" w16cid:durableId="579098734">
    <w:abstractNumId w:val="12"/>
  </w:num>
  <w:num w:numId="23" w16cid:durableId="773550190">
    <w:abstractNumId w:val="34"/>
  </w:num>
  <w:num w:numId="24" w16cid:durableId="74085614">
    <w:abstractNumId w:val="52"/>
  </w:num>
  <w:num w:numId="25" w16cid:durableId="653679882">
    <w:abstractNumId w:val="18"/>
  </w:num>
  <w:num w:numId="26" w16cid:durableId="556820611">
    <w:abstractNumId w:val="29"/>
  </w:num>
  <w:num w:numId="27" w16cid:durableId="1727415982">
    <w:abstractNumId w:val="47"/>
  </w:num>
  <w:num w:numId="28" w16cid:durableId="1714960048">
    <w:abstractNumId w:val="35"/>
  </w:num>
  <w:num w:numId="29" w16cid:durableId="313074074">
    <w:abstractNumId w:val="41"/>
  </w:num>
  <w:num w:numId="30" w16cid:durableId="753941621">
    <w:abstractNumId w:val="9"/>
  </w:num>
  <w:num w:numId="31" w16cid:durableId="1864130646">
    <w:abstractNumId w:val="0"/>
  </w:num>
  <w:num w:numId="32" w16cid:durableId="47609097">
    <w:abstractNumId w:val="32"/>
  </w:num>
  <w:num w:numId="33" w16cid:durableId="799810522">
    <w:abstractNumId w:val="3"/>
  </w:num>
  <w:num w:numId="34" w16cid:durableId="945386506">
    <w:abstractNumId w:val="19"/>
  </w:num>
  <w:num w:numId="35" w16cid:durableId="753669491">
    <w:abstractNumId w:val="24"/>
  </w:num>
  <w:num w:numId="36" w16cid:durableId="1285231298">
    <w:abstractNumId w:val="45"/>
  </w:num>
  <w:num w:numId="37" w16cid:durableId="1822699746">
    <w:abstractNumId w:val="54"/>
  </w:num>
  <w:num w:numId="38" w16cid:durableId="1435595663">
    <w:abstractNumId w:val="25"/>
  </w:num>
  <w:num w:numId="39" w16cid:durableId="984624509">
    <w:abstractNumId w:val="2"/>
  </w:num>
  <w:num w:numId="40" w16cid:durableId="630939214">
    <w:abstractNumId w:val="36"/>
  </w:num>
  <w:num w:numId="41" w16cid:durableId="1691645522">
    <w:abstractNumId w:val="58"/>
  </w:num>
  <w:num w:numId="42" w16cid:durableId="939727794">
    <w:abstractNumId w:val="33"/>
  </w:num>
  <w:num w:numId="43" w16cid:durableId="1488789385">
    <w:abstractNumId w:val="13"/>
  </w:num>
  <w:num w:numId="44" w16cid:durableId="1955361096">
    <w:abstractNumId w:val="22"/>
  </w:num>
  <w:num w:numId="45" w16cid:durableId="341015238">
    <w:abstractNumId w:val="40"/>
  </w:num>
  <w:num w:numId="46" w16cid:durableId="464783416">
    <w:abstractNumId w:val="10"/>
  </w:num>
  <w:num w:numId="47" w16cid:durableId="81803964">
    <w:abstractNumId w:val="50"/>
  </w:num>
  <w:num w:numId="48" w16cid:durableId="1433277807">
    <w:abstractNumId w:val="4"/>
  </w:num>
  <w:num w:numId="49" w16cid:durableId="18285330">
    <w:abstractNumId w:val="57"/>
  </w:num>
  <w:num w:numId="50" w16cid:durableId="1282608809">
    <w:abstractNumId w:val="14"/>
  </w:num>
  <w:num w:numId="51" w16cid:durableId="643005236">
    <w:abstractNumId w:val="26"/>
  </w:num>
  <w:num w:numId="52" w16cid:durableId="1865753919">
    <w:abstractNumId w:val="48"/>
  </w:num>
  <w:num w:numId="53" w16cid:durableId="982005866">
    <w:abstractNumId w:val="8"/>
  </w:num>
  <w:num w:numId="54" w16cid:durableId="1072388993">
    <w:abstractNumId w:val="61"/>
  </w:num>
  <w:num w:numId="55" w16cid:durableId="2011980085">
    <w:abstractNumId w:val="55"/>
  </w:num>
  <w:num w:numId="56" w16cid:durableId="1817527693">
    <w:abstractNumId w:val="5"/>
  </w:num>
  <w:num w:numId="57" w16cid:durableId="1685206239">
    <w:abstractNumId w:val="60"/>
  </w:num>
  <w:num w:numId="58" w16cid:durableId="13190540">
    <w:abstractNumId w:val="20"/>
  </w:num>
  <w:num w:numId="59" w16cid:durableId="2041934945">
    <w:abstractNumId w:val="63"/>
  </w:num>
  <w:num w:numId="60" w16cid:durableId="711614781">
    <w:abstractNumId w:val="1"/>
  </w:num>
  <w:num w:numId="61" w16cid:durableId="1713965463">
    <w:abstractNumId w:val="28"/>
  </w:num>
  <w:num w:numId="62" w16cid:durableId="1722052319">
    <w:abstractNumId w:val="21"/>
  </w:num>
  <w:num w:numId="63" w16cid:durableId="1201432703">
    <w:abstractNumId w:val="27"/>
  </w:num>
  <w:num w:numId="64" w16cid:durableId="654383160">
    <w:abstractNumId w:val="44"/>
  </w:num>
  <w:num w:numId="65" w16cid:durableId="653877787">
    <w:abstractNumId w:val="53"/>
  </w:num>
  <w:num w:numId="66" w16cid:durableId="1455714820">
    <w:abstractNumId w:val="6"/>
  </w:num>
  <w:num w:numId="67" w16cid:durableId="1953321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8E5"/>
    <w:rsid w:val="0000615F"/>
    <w:rsid w:val="00051568"/>
    <w:rsid w:val="00114E3E"/>
    <w:rsid w:val="00127CB5"/>
    <w:rsid w:val="0014063C"/>
    <w:rsid w:val="0018606E"/>
    <w:rsid w:val="00226908"/>
    <w:rsid w:val="00230599"/>
    <w:rsid w:val="002519C7"/>
    <w:rsid w:val="002625EC"/>
    <w:rsid w:val="002716D6"/>
    <w:rsid w:val="002A50D5"/>
    <w:rsid w:val="002B268A"/>
    <w:rsid w:val="002B3DC7"/>
    <w:rsid w:val="00346C9C"/>
    <w:rsid w:val="0035590F"/>
    <w:rsid w:val="00477243"/>
    <w:rsid w:val="004B71C4"/>
    <w:rsid w:val="004F7AD8"/>
    <w:rsid w:val="005026DB"/>
    <w:rsid w:val="005108DB"/>
    <w:rsid w:val="00526139"/>
    <w:rsid w:val="00541BC1"/>
    <w:rsid w:val="00596A10"/>
    <w:rsid w:val="006361EE"/>
    <w:rsid w:val="006F48E5"/>
    <w:rsid w:val="0074432F"/>
    <w:rsid w:val="007B0275"/>
    <w:rsid w:val="007D1717"/>
    <w:rsid w:val="00893734"/>
    <w:rsid w:val="009059CF"/>
    <w:rsid w:val="00A07BFF"/>
    <w:rsid w:val="00A43ABA"/>
    <w:rsid w:val="00A93A93"/>
    <w:rsid w:val="00AC3C8D"/>
    <w:rsid w:val="00AC5E6F"/>
    <w:rsid w:val="00B80DAC"/>
    <w:rsid w:val="00BA6372"/>
    <w:rsid w:val="00BD2B37"/>
    <w:rsid w:val="00C06392"/>
    <w:rsid w:val="00C56BA5"/>
    <w:rsid w:val="00C812DE"/>
    <w:rsid w:val="00CF139A"/>
    <w:rsid w:val="00D14412"/>
    <w:rsid w:val="00DE56AD"/>
    <w:rsid w:val="00E80997"/>
    <w:rsid w:val="00F03A6D"/>
    <w:rsid w:val="00F6061B"/>
    <w:rsid w:val="00FA2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5D9E5"/>
  <w15:docId w15:val="{DB0508B7-72E6-4615-A555-13D48979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ind w:left="720" w:hanging="36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477243"/>
    <w:pPr>
      <w:tabs>
        <w:tab w:val="center" w:pos="4536"/>
        <w:tab w:val="right" w:pos="9072"/>
      </w:tabs>
      <w:spacing w:line="240" w:lineRule="auto"/>
    </w:pPr>
  </w:style>
  <w:style w:type="character" w:customStyle="1" w:styleId="ZhlavChar">
    <w:name w:val="Záhlaví Char"/>
    <w:basedOn w:val="Standardnpsmoodstavce"/>
    <w:link w:val="Zhlav"/>
    <w:uiPriority w:val="99"/>
    <w:rsid w:val="00477243"/>
  </w:style>
  <w:style w:type="paragraph" w:styleId="Zpat">
    <w:name w:val="footer"/>
    <w:basedOn w:val="Normln"/>
    <w:link w:val="ZpatChar"/>
    <w:uiPriority w:val="99"/>
    <w:unhideWhenUsed/>
    <w:rsid w:val="00477243"/>
    <w:pPr>
      <w:tabs>
        <w:tab w:val="center" w:pos="4536"/>
        <w:tab w:val="right" w:pos="9072"/>
      </w:tabs>
      <w:spacing w:line="240" w:lineRule="auto"/>
    </w:pPr>
  </w:style>
  <w:style w:type="character" w:customStyle="1" w:styleId="ZpatChar">
    <w:name w:val="Zápatí Char"/>
    <w:basedOn w:val="Standardnpsmoodstavce"/>
    <w:link w:val="Zpat"/>
    <w:uiPriority w:val="99"/>
    <w:rsid w:val="00477243"/>
  </w:style>
  <w:style w:type="paragraph" w:styleId="Odstavecseseznamem">
    <w:name w:val="List Paragraph"/>
    <w:aliases w:val="Nad,List Paragraph"/>
    <w:basedOn w:val="Normln"/>
    <w:link w:val="OdstavecseseznamemChar"/>
    <w:uiPriority w:val="34"/>
    <w:qFormat/>
    <w:rsid w:val="00477243"/>
    <w:pPr>
      <w:spacing w:before="100" w:beforeAutospacing="1" w:after="100" w:afterAutospacing="1" w:line="240" w:lineRule="auto"/>
    </w:pPr>
    <w:rPr>
      <w:rFonts w:ascii="Times New Roman" w:eastAsia="Times New Roman" w:hAnsi="Times New Roman" w:cs="Times New Roman"/>
      <w:sz w:val="24"/>
      <w:szCs w:val="24"/>
    </w:rPr>
  </w:style>
  <w:style w:type="paragraph" w:styleId="Bezmezer">
    <w:name w:val="No Spacing"/>
    <w:uiPriority w:val="1"/>
    <w:qFormat/>
    <w:rsid w:val="00477243"/>
    <w:pPr>
      <w:spacing w:line="240" w:lineRule="auto"/>
    </w:pPr>
  </w:style>
  <w:style w:type="table" w:styleId="Mkatabulky">
    <w:name w:val="Table Grid"/>
    <w:basedOn w:val="Normlntabulka"/>
    <w:uiPriority w:val="39"/>
    <w:rsid w:val="00526139"/>
    <w:pPr>
      <w:spacing w:line="240" w:lineRule="auto"/>
    </w:pPr>
    <w:rPr>
      <w:rFonts w:asciiTheme="minorHAnsi" w:eastAsiaTheme="minorHAnsi" w:hAnsiTheme="minorHAnsi" w:cstheme="minorBid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FA2A8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FA2A8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FA2A8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tltabulkasmkou1">
    <w:name w:val="Grid Table 1 Light"/>
    <w:basedOn w:val="Normlntabulka"/>
    <w:uiPriority w:val="46"/>
    <w:rsid w:val="00FA2A8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FA2A89"/>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FA2A89"/>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OdstavecseseznamemChar">
    <w:name w:val="Odstavec se seznamem Char"/>
    <w:aliases w:val="Nad Char,List Paragraph Char"/>
    <w:basedOn w:val="Standardnpsmoodstavce"/>
    <w:link w:val="Odstavecseseznamem"/>
    <w:uiPriority w:val="34"/>
    <w:rsid w:val="009059CF"/>
    <w:rPr>
      <w:rFonts w:ascii="Times New Roman" w:eastAsia="Times New Roman" w:hAnsi="Times New Roman" w:cs="Times New Roman"/>
      <w:sz w:val="24"/>
      <w:szCs w:val="24"/>
    </w:rPr>
  </w:style>
  <w:style w:type="paragraph" w:customStyle="1" w:styleId="Tabnad">
    <w:name w:val="Tabnad"/>
    <w:basedOn w:val="Normln"/>
    <w:uiPriority w:val="99"/>
    <w:qFormat/>
    <w:rsid w:val="009059CF"/>
    <w:pPr>
      <w:keepNext/>
      <w:spacing w:line="240" w:lineRule="auto"/>
      <w:jc w:val="both"/>
    </w:pPr>
    <w:rPr>
      <w:rFonts w:ascii="Cambria" w:eastAsia="Times New Roman" w:hAnsi="Cambria" w:cstheme="minorBidi"/>
      <w:b/>
      <w:lang w:eastAsia="en-US"/>
    </w:rPr>
  </w:style>
  <w:style w:type="table" w:customStyle="1" w:styleId="Svtlmkazvraznn11">
    <w:name w:val="Světlá mřížka – zvýraznění 11"/>
    <w:basedOn w:val="Normlntabulka"/>
    <w:uiPriority w:val="62"/>
    <w:rsid w:val="009059CF"/>
    <w:pPr>
      <w:spacing w:before="20" w:after="20" w:line="240" w:lineRule="auto"/>
    </w:pPr>
    <w:rPr>
      <w:rFonts w:ascii="Calibri" w:eastAsiaTheme="majorEastAsia" w:hAnsi="Calibri" w:cstheme="majorBidi"/>
      <w:lang w:val="en-US" w:eastAsia="en-US" w:bidi="en-US"/>
    </w:rPr>
    <w:tblPr>
      <w:tblStyleRow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57" w:type="dxa"/>
        <w:right w:w="57" w:type="dxa"/>
      </w:tblCellMar>
    </w:tblPr>
    <w:tcPr>
      <w:vAlign w:val="cente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Prosttabulka3">
    <w:name w:val="Plain Table 3"/>
    <w:basedOn w:val="Normlntabulka"/>
    <w:uiPriority w:val="43"/>
    <w:rsid w:val="006361E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6361E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6361E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zvraznn2">
    <w:name w:val="Grid Table 1 Light Accent 2"/>
    <w:basedOn w:val="Normlntabulka"/>
    <w:uiPriority w:val="46"/>
    <w:rsid w:val="006361EE"/>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adpisobsahu">
    <w:name w:val="TOC Heading"/>
    <w:basedOn w:val="Nadpis1"/>
    <w:next w:val="Normln"/>
    <w:uiPriority w:val="39"/>
    <w:unhideWhenUsed/>
    <w:qFormat/>
    <w:rsid w:val="00A93A93"/>
    <w:pPr>
      <w:spacing w:before="240" w:after="0" w:line="259" w:lineRule="auto"/>
      <w:ind w:left="0" w:firstLine="0"/>
      <w:outlineLvl w:val="9"/>
    </w:pPr>
    <w:rPr>
      <w:rFonts w:asciiTheme="majorHAnsi" w:eastAsiaTheme="majorEastAsia" w:hAnsiTheme="majorHAnsi" w:cstheme="majorBidi"/>
      <w:color w:val="365F91" w:themeColor="accent1" w:themeShade="BF"/>
      <w:sz w:val="32"/>
      <w:szCs w:val="32"/>
    </w:rPr>
  </w:style>
  <w:style w:type="paragraph" w:styleId="Obsah1">
    <w:name w:val="toc 1"/>
    <w:basedOn w:val="Normln"/>
    <w:next w:val="Normln"/>
    <w:autoRedefine/>
    <w:uiPriority w:val="39"/>
    <w:unhideWhenUsed/>
    <w:rsid w:val="00A93A93"/>
    <w:pPr>
      <w:spacing w:after="100"/>
    </w:pPr>
  </w:style>
  <w:style w:type="paragraph" w:styleId="Obsah2">
    <w:name w:val="toc 2"/>
    <w:basedOn w:val="Normln"/>
    <w:next w:val="Normln"/>
    <w:autoRedefine/>
    <w:uiPriority w:val="39"/>
    <w:unhideWhenUsed/>
    <w:rsid w:val="00A93A93"/>
    <w:pPr>
      <w:spacing w:after="100"/>
      <w:ind w:left="220"/>
    </w:pPr>
  </w:style>
  <w:style w:type="character" w:styleId="Hypertextovodkaz">
    <w:name w:val="Hyperlink"/>
    <w:basedOn w:val="Standardnpsmoodstavce"/>
    <w:uiPriority w:val="99"/>
    <w:unhideWhenUsed/>
    <w:rsid w:val="00A93A93"/>
    <w:rPr>
      <w:color w:val="0000FF" w:themeColor="hyperlink"/>
      <w:u w:val="single"/>
    </w:rPr>
  </w:style>
  <w:style w:type="paragraph" w:styleId="Normlnweb">
    <w:name w:val="Normal (Web)"/>
    <w:basedOn w:val="Normln"/>
    <w:uiPriority w:val="99"/>
    <w:semiHidden/>
    <w:unhideWhenUsed/>
    <w:rsid w:val="00114E3E"/>
    <w:pPr>
      <w:spacing w:before="100" w:beforeAutospacing="1" w:after="100" w:afterAutospacing="1" w:line="240" w:lineRule="auto"/>
    </w:pPr>
    <w:rPr>
      <w:rFonts w:ascii="Times New Roman" w:eastAsia="Times New Roman" w:hAnsi="Times New Roman" w:cs="Times New Roman"/>
      <w:sz w:val="24"/>
      <w:szCs w:val="24"/>
    </w:rPr>
  </w:style>
  <w:style w:type="paragraph" w:styleId="Obsah3">
    <w:name w:val="toc 3"/>
    <w:basedOn w:val="Normln"/>
    <w:next w:val="Normln"/>
    <w:autoRedefine/>
    <w:uiPriority w:val="39"/>
    <w:unhideWhenUsed/>
    <w:rsid w:val="00AC3C8D"/>
    <w:pPr>
      <w:spacing w:after="100"/>
      <w:ind w:left="440"/>
    </w:pPr>
  </w:style>
  <w:style w:type="character" w:styleId="Nevyeenzmnka">
    <w:name w:val="Unresolved Mention"/>
    <w:basedOn w:val="Standardnpsmoodstavce"/>
    <w:uiPriority w:val="99"/>
    <w:semiHidden/>
    <w:unhideWhenUsed/>
    <w:rsid w:val="00BA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824">
      <w:bodyDiv w:val="1"/>
      <w:marLeft w:val="0"/>
      <w:marRight w:val="0"/>
      <w:marTop w:val="0"/>
      <w:marBottom w:val="0"/>
      <w:divBdr>
        <w:top w:val="none" w:sz="0" w:space="0" w:color="auto"/>
        <w:left w:val="none" w:sz="0" w:space="0" w:color="auto"/>
        <w:bottom w:val="none" w:sz="0" w:space="0" w:color="auto"/>
        <w:right w:val="none" w:sz="0" w:space="0" w:color="auto"/>
      </w:divBdr>
    </w:div>
    <w:div w:id="141168048">
      <w:bodyDiv w:val="1"/>
      <w:marLeft w:val="0"/>
      <w:marRight w:val="0"/>
      <w:marTop w:val="0"/>
      <w:marBottom w:val="0"/>
      <w:divBdr>
        <w:top w:val="none" w:sz="0" w:space="0" w:color="auto"/>
        <w:left w:val="none" w:sz="0" w:space="0" w:color="auto"/>
        <w:bottom w:val="none" w:sz="0" w:space="0" w:color="auto"/>
        <w:right w:val="none" w:sz="0" w:space="0" w:color="auto"/>
      </w:divBdr>
    </w:div>
    <w:div w:id="172261260">
      <w:bodyDiv w:val="1"/>
      <w:marLeft w:val="0"/>
      <w:marRight w:val="0"/>
      <w:marTop w:val="0"/>
      <w:marBottom w:val="0"/>
      <w:divBdr>
        <w:top w:val="none" w:sz="0" w:space="0" w:color="auto"/>
        <w:left w:val="none" w:sz="0" w:space="0" w:color="auto"/>
        <w:bottom w:val="none" w:sz="0" w:space="0" w:color="auto"/>
        <w:right w:val="none" w:sz="0" w:space="0" w:color="auto"/>
      </w:divBdr>
    </w:div>
    <w:div w:id="186260999">
      <w:bodyDiv w:val="1"/>
      <w:marLeft w:val="0"/>
      <w:marRight w:val="0"/>
      <w:marTop w:val="0"/>
      <w:marBottom w:val="0"/>
      <w:divBdr>
        <w:top w:val="none" w:sz="0" w:space="0" w:color="auto"/>
        <w:left w:val="none" w:sz="0" w:space="0" w:color="auto"/>
        <w:bottom w:val="none" w:sz="0" w:space="0" w:color="auto"/>
        <w:right w:val="none" w:sz="0" w:space="0" w:color="auto"/>
      </w:divBdr>
    </w:div>
    <w:div w:id="255749047">
      <w:bodyDiv w:val="1"/>
      <w:marLeft w:val="0"/>
      <w:marRight w:val="0"/>
      <w:marTop w:val="0"/>
      <w:marBottom w:val="0"/>
      <w:divBdr>
        <w:top w:val="none" w:sz="0" w:space="0" w:color="auto"/>
        <w:left w:val="none" w:sz="0" w:space="0" w:color="auto"/>
        <w:bottom w:val="none" w:sz="0" w:space="0" w:color="auto"/>
        <w:right w:val="none" w:sz="0" w:space="0" w:color="auto"/>
      </w:divBdr>
    </w:div>
    <w:div w:id="1065375091">
      <w:bodyDiv w:val="1"/>
      <w:marLeft w:val="0"/>
      <w:marRight w:val="0"/>
      <w:marTop w:val="0"/>
      <w:marBottom w:val="0"/>
      <w:divBdr>
        <w:top w:val="none" w:sz="0" w:space="0" w:color="auto"/>
        <w:left w:val="none" w:sz="0" w:space="0" w:color="auto"/>
        <w:bottom w:val="none" w:sz="0" w:space="0" w:color="auto"/>
        <w:right w:val="none" w:sz="0" w:space="0" w:color="auto"/>
      </w:divBdr>
    </w:div>
    <w:div w:id="1237396714">
      <w:bodyDiv w:val="1"/>
      <w:marLeft w:val="0"/>
      <w:marRight w:val="0"/>
      <w:marTop w:val="0"/>
      <w:marBottom w:val="0"/>
      <w:divBdr>
        <w:top w:val="none" w:sz="0" w:space="0" w:color="auto"/>
        <w:left w:val="none" w:sz="0" w:space="0" w:color="auto"/>
        <w:bottom w:val="none" w:sz="0" w:space="0" w:color="auto"/>
        <w:right w:val="none" w:sz="0" w:space="0" w:color="auto"/>
      </w:divBdr>
    </w:div>
    <w:div w:id="1258320504">
      <w:bodyDiv w:val="1"/>
      <w:marLeft w:val="0"/>
      <w:marRight w:val="0"/>
      <w:marTop w:val="0"/>
      <w:marBottom w:val="0"/>
      <w:divBdr>
        <w:top w:val="none" w:sz="0" w:space="0" w:color="auto"/>
        <w:left w:val="none" w:sz="0" w:space="0" w:color="auto"/>
        <w:bottom w:val="none" w:sz="0" w:space="0" w:color="auto"/>
        <w:right w:val="none" w:sz="0" w:space="0" w:color="auto"/>
      </w:divBdr>
      <w:divsChild>
        <w:div w:id="694769817">
          <w:marLeft w:val="360"/>
          <w:marRight w:val="0"/>
          <w:marTop w:val="200"/>
          <w:marBottom w:val="0"/>
          <w:divBdr>
            <w:top w:val="none" w:sz="0" w:space="0" w:color="auto"/>
            <w:left w:val="none" w:sz="0" w:space="0" w:color="auto"/>
            <w:bottom w:val="none" w:sz="0" w:space="0" w:color="auto"/>
            <w:right w:val="none" w:sz="0" w:space="0" w:color="auto"/>
          </w:divBdr>
        </w:div>
        <w:div w:id="690567389">
          <w:marLeft w:val="1080"/>
          <w:marRight w:val="0"/>
          <w:marTop w:val="100"/>
          <w:marBottom w:val="0"/>
          <w:divBdr>
            <w:top w:val="none" w:sz="0" w:space="0" w:color="auto"/>
            <w:left w:val="none" w:sz="0" w:space="0" w:color="auto"/>
            <w:bottom w:val="none" w:sz="0" w:space="0" w:color="auto"/>
            <w:right w:val="none" w:sz="0" w:space="0" w:color="auto"/>
          </w:divBdr>
        </w:div>
        <w:div w:id="189151324">
          <w:marLeft w:val="1080"/>
          <w:marRight w:val="0"/>
          <w:marTop w:val="100"/>
          <w:marBottom w:val="0"/>
          <w:divBdr>
            <w:top w:val="none" w:sz="0" w:space="0" w:color="auto"/>
            <w:left w:val="none" w:sz="0" w:space="0" w:color="auto"/>
            <w:bottom w:val="none" w:sz="0" w:space="0" w:color="auto"/>
            <w:right w:val="none" w:sz="0" w:space="0" w:color="auto"/>
          </w:divBdr>
        </w:div>
        <w:div w:id="1134713396">
          <w:marLeft w:val="360"/>
          <w:marRight w:val="0"/>
          <w:marTop w:val="200"/>
          <w:marBottom w:val="0"/>
          <w:divBdr>
            <w:top w:val="none" w:sz="0" w:space="0" w:color="auto"/>
            <w:left w:val="none" w:sz="0" w:space="0" w:color="auto"/>
            <w:bottom w:val="none" w:sz="0" w:space="0" w:color="auto"/>
            <w:right w:val="none" w:sz="0" w:space="0" w:color="auto"/>
          </w:divBdr>
        </w:div>
        <w:div w:id="375660863">
          <w:marLeft w:val="1080"/>
          <w:marRight w:val="0"/>
          <w:marTop w:val="100"/>
          <w:marBottom w:val="0"/>
          <w:divBdr>
            <w:top w:val="none" w:sz="0" w:space="0" w:color="auto"/>
            <w:left w:val="none" w:sz="0" w:space="0" w:color="auto"/>
            <w:bottom w:val="none" w:sz="0" w:space="0" w:color="auto"/>
            <w:right w:val="none" w:sz="0" w:space="0" w:color="auto"/>
          </w:divBdr>
        </w:div>
        <w:div w:id="1453595523">
          <w:marLeft w:val="1080"/>
          <w:marRight w:val="0"/>
          <w:marTop w:val="100"/>
          <w:marBottom w:val="0"/>
          <w:divBdr>
            <w:top w:val="none" w:sz="0" w:space="0" w:color="auto"/>
            <w:left w:val="none" w:sz="0" w:space="0" w:color="auto"/>
            <w:bottom w:val="none" w:sz="0" w:space="0" w:color="auto"/>
            <w:right w:val="none" w:sz="0" w:space="0" w:color="auto"/>
          </w:divBdr>
        </w:div>
        <w:div w:id="1558319288">
          <w:marLeft w:val="360"/>
          <w:marRight w:val="0"/>
          <w:marTop w:val="200"/>
          <w:marBottom w:val="0"/>
          <w:divBdr>
            <w:top w:val="none" w:sz="0" w:space="0" w:color="auto"/>
            <w:left w:val="none" w:sz="0" w:space="0" w:color="auto"/>
            <w:bottom w:val="none" w:sz="0" w:space="0" w:color="auto"/>
            <w:right w:val="none" w:sz="0" w:space="0" w:color="auto"/>
          </w:divBdr>
        </w:div>
        <w:div w:id="1385905732">
          <w:marLeft w:val="1080"/>
          <w:marRight w:val="0"/>
          <w:marTop w:val="100"/>
          <w:marBottom w:val="0"/>
          <w:divBdr>
            <w:top w:val="none" w:sz="0" w:space="0" w:color="auto"/>
            <w:left w:val="none" w:sz="0" w:space="0" w:color="auto"/>
            <w:bottom w:val="none" w:sz="0" w:space="0" w:color="auto"/>
            <w:right w:val="none" w:sz="0" w:space="0" w:color="auto"/>
          </w:divBdr>
        </w:div>
      </w:divsChild>
    </w:div>
    <w:div w:id="1320420355">
      <w:bodyDiv w:val="1"/>
      <w:marLeft w:val="0"/>
      <w:marRight w:val="0"/>
      <w:marTop w:val="0"/>
      <w:marBottom w:val="0"/>
      <w:divBdr>
        <w:top w:val="none" w:sz="0" w:space="0" w:color="auto"/>
        <w:left w:val="none" w:sz="0" w:space="0" w:color="auto"/>
        <w:bottom w:val="none" w:sz="0" w:space="0" w:color="auto"/>
        <w:right w:val="none" w:sz="0" w:space="0" w:color="auto"/>
      </w:divBdr>
    </w:div>
    <w:div w:id="1338997691">
      <w:bodyDiv w:val="1"/>
      <w:marLeft w:val="0"/>
      <w:marRight w:val="0"/>
      <w:marTop w:val="0"/>
      <w:marBottom w:val="0"/>
      <w:divBdr>
        <w:top w:val="none" w:sz="0" w:space="0" w:color="auto"/>
        <w:left w:val="none" w:sz="0" w:space="0" w:color="auto"/>
        <w:bottom w:val="none" w:sz="0" w:space="0" w:color="auto"/>
        <w:right w:val="none" w:sz="0" w:space="0" w:color="auto"/>
      </w:divBdr>
      <w:divsChild>
        <w:div w:id="2121488385">
          <w:marLeft w:val="720"/>
          <w:marRight w:val="0"/>
          <w:marTop w:val="200"/>
          <w:marBottom w:val="0"/>
          <w:divBdr>
            <w:top w:val="none" w:sz="0" w:space="0" w:color="auto"/>
            <w:left w:val="none" w:sz="0" w:space="0" w:color="auto"/>
            <w:bottom w:val="none" w:sz="0" w:space="0" w:color="auto"/>
            <w:right w:val="none" w:sz="0" w:space="0" w:color="auto"/>
          </w:divBdr>
        </w:div>
        <w:div w:id="395784916">
          <w:marLeft w:val="720"/>
          <w:marRight w:val="0"/>
          <w:marTop w:val="200"/>
          <w:marBottom w:val="0"/>
          <w:divBdr>
            <w:top w:val="none" w:sz="0" w:space="0" w:color="auto"/>
            <w:left w:val="none" w:sz="0" w:space="0" w:color="auto"/>
            <w:bottom w:val="none" w:sz="0" w:space="0" w:color="auto"/>
            <w:right w:val="none" w:sz="0" w:space="0" w:color="auto"/>
          </w:divBdr>
        </w:div>
        <w:div w:id="1695037591">
          <w:marLeft w:val="720"/>
          <w:marRight w:val="0"/>
          <w:marTop w:val="200"/>
          <w:marBottom w:val="0"/>
          <w:divBdr>
            <w:top w:val="none" w:sz="0" w:space="0" w:color="auto"/>
            <w:left w:val="none" w:sz="0" w:space="0" w:color="auto"/>
            <w:bottom w:val="none" w:sz="0" w:space="0" w:color="auto"/>
            <w:right w:val="none" w:sz="0" w:space="0" w:color="auto"/>
          </w:divBdr>
        </w:div>
        <w:div w:id="810365585">
          <w:marLeft w:val="720"/>
          <w:marRight w:val="0"/>
          <w:marTop w:val="200"/>
          <w:marBottom w:val="0"/>
          <w:divBdr>
            <w:top w:val="none" w:sz="0" w:space="0" w:color="auto"/>
            <w:left w:val="none" w:sz="0" w:space="0" w:color="auto"/>
            <w:bottom w:val="none" w:sz="0" w:space="0" w:color="auto"/>
            <w:right w:val="none" w:sz="0" w:space="0" w:color="auto"/>
          </w:divBdr>
        </w:div>
        <w:div w:id="987632135">
          <w:marLeft w:val="1080"/>
          <w:marRight w:val="0"/>
          <w:marTop w:val="100"/>
          <w:marBottom w:val="0"/>
          <w:divBdr>
            <w:top w:val="none" w:sz="0" w:space="0" w:color="auto"/>
            <w:left w:val="none" w:sz="0" w:space="0" w:color="auto"/>
            <w:bottom w:val="none" w:sz="0" w:space="0" w:color="auto"/>
            <w:right w:val="none" w:sz="0" w:space="0" w:color="auto"/>
          </w:divBdr>
        </w:div>
        <w:div w:id="1827744095">
          <w:marLeft w:val="1080"/>
          <w:marRight w:val="0"/>
          <w:marTop w:val="100"/>
          <w:marBottom w:val="0"/>
          <w:divBdr>
            <w:top w:val="none" w:sz="0" w:space="0" w:color="auto"/>
            <w:left w:val="none" w:sz="0" w:space="0" w:color="auto"/>
            <w:bottom w:val="none" w:sz="0" w:space="0" w:color="auto"/>
            <w:right w:val="none" w:sz="0" w:space="0" w:color="auto"/>
          </w:divBdr>
        </w:div>
        <w:div w:id="1947032542">
          <w:marLeft w:val="1080"/>
          <w:marRight w:val="0"/>
          <w:marTop w:val="100"/>
          <w:marBottom w:val="0"/>
          <w:divBdr>
            <w:top w:val="none" w:sz="0" w:space="0" w:color="auto"/>
            <w:left w:val="none" w:sz="0" w:space="0" w:color="auto"/>
            <w:bottom w:val="none" w:sz="0" w:space="0" w:color="auto"/>
            <w:right w:val="none" w:sz="0" w:space="0" w:color="auto"/>
          </w:divBdr>
        </w:div>
        <w:div w:id="1121800306">
          <w:marLeft w:val="1080"/>
          <w:marRight w:val="0"/>
          <w:marTop w:val="100"/>
          <w:marBottom w:val="0"/>
          <w:divBdr>
            <w:top w:val="none" w:sz="0" w:space="0" w:color="auto"/>
            <w:left w:val="none" w:sz="0" w:space="0" w:color="auto"/>
            <w:bottom w:val="none" w:sz="0" w:space="0" w:color="auto"/>
            <w:right w:val="none" w:sz="0" w:space="0" w:color="auto"/>
          </w:divBdr>
        </w:div>
      </w:divsChild>
    </w:div>
    <w:div w:id="1430351703">
      <w:bodyDiv w:val="1"/>
      <w:marLeft w:val="0"/>
      <w:marRight w:val="0"/>
      <w:marTop w:val="0"/>
      <w:marBottom w:val="0"/>
      <w:divBdr>
        <w:top w:val="none" w:sz="0" w:space="0" w:color="auto"/>
        <w:left w:val="none" w:sz="0" w:space="0" w:color="auto"/>
        <w:bottom w:val="none" w:sz="0" w:space="0" w:color="auto"/>
        <w:right w:val="none" w:sz="0" w:space="0" w:color="auto"/>
      </w:divBdr>
    </w:div>
    <w:div w:id="1536455899">
      <w:bodyDiv w:val="1"/>
      <w:marLeft w:val="0"/>
      <w:marRight w:val="0"/>
      <w:marTop w:val="0"/>
      <w:marBottom w:val="0"/>
      <w:divBdr>
        <w:top w:val="none" w:sz="0" w:space="0" w:color="auto"/>
        <w:left w:val="none" w:sz="0" w:space="0" w:color="auto"/>
        <w:bottom w:val="none" w:sz="0" w:space="0" w:color="auto"/>
        <w:right w:val="none" w:sz="0" w:space="0" w:color="auto"/>
      </w:divBdr>
      <w:divsChild>
        <w:div w:id="746264192">
          <w:marLeft w:val="360"/>
          <w:marRight w:val="0"/>
          <w:marTop w:val="200"/>
          <w:marBottom w:val="0"/>
          <w:divBdr>
            <w:top w:val="none" w:sz="0" w:space="0" w:color="auto"/>
            <w:left w:val="none" w:sz="0" w:space="0" w:color="auto"/>
            <w:bottom w:val="none" w:sz="0" w:space="0" w:color="auto"/>
            <w:right w:val="none" w:sz="0" w:space="0" w:color="auto"/>
          </w:divBdr>
        </w:div>
        <w:div w:id="898129408">
          <w:marLeft w:val="360"/>
          <w:marRight w:val="0"/>
          <w:marTop w:val="200"/>
          <w:marBottom w:val="0"/>
          <w:divBdr>
            <w:top w:val="none" w:sz="0" w:space="0" w:color="auto"/>
            <w:left w:val="none" w:sz="0" w:space="0" w:color="auto"/>
            <w:bottom w:val="none" w:sz="0" w:space="0" w:color="auto"/>
            <w:right w:val="none" w:sz="0" w:space="0" w:color="auto"/>
          </w:divBdr>
        </w:div>
        <w:div w:id="1808427033">
          <w:marLeft w:val="360"/>
          <w:marRight w:val="0"/>
          <w:marTop w:val="200"/>
          <w:marBottom w:val="0"/>
          <w:divBdr>
            <w:top w:val="none" w:sz="0" w:space="0" w:color="auto"/>
            <w:left w:val="none" w:sz="0" w:space="0" w:color="auto"/>
            <w:bottom w:val="none" w:sz="0" w:space="0" w:color="auto"/>
            <w:right w:val="none" w:sz="0" w:space="0" w:color="auto"/>
          </w:divBdr>
        </w:div>
        <w:div w:id="1620797971">
          <w:marLeft w:val="360"/>
          <w:marRight w:val="0"/>
          <w:marTop w:val="200"/>
          <w:marBottom w:val="0"/>
          <w:divBdr>
            <w:top w:val="none" w:sz="0" w:space="0" w:color="auto"/>
            <w:left w:val="none" w:sz="0" w:space="0" w:color="auto"/>
            <w:bottom w:val="none" w:sz="0" w:space="0" w:color="auto"/>
            <w:right w:val="none" w:sz="0" w:space="0" w:color="auto"/>
          </w:divBdr>
        </w:div>
        <w:div w:id="1138887333">
          <w:marLeft w:val="360"/>
          <w:marRight w:val="0"/>
          <w:marTop w:val="200"/>
          <w:marBottom w:val="0"/>
          <w:divBdr>
            <w:top w:val="none" w:sz="0" w:space="0" w:color="auto"/>
            <w:left w:val="none" w:sz="0" w:space="0" w:color="auto"/>
            <w:bottom w:val="none" w:sz="0" w:space="0" w:color="auto"/>
            <w:right w:val="none" w:sz="0" w:space="0" w:color="auto"/>
          </w:divBdr>
        </w:div>
        <w:div w:id="1341741784">
          <w:marLeft w:val="360"/>
          <w:marRight w:val="0"/>
          <w:marTop w:val="200"/>
          <w:marBottom w:val="0"/>
          <w:divBdr>
            <w:top w:val="none" w:sz="0" w:space="0" w:color="auto"/>
            <w:left w:val="none" w:sz="0" w:space="0" w:color="auto"/>
            <w:bottom w:val="none" w:sz="0" w:space="0" w:color="auto"/>
            <w:right w:val="none" w:sz="0" w:space="0" w:color="auto"/>
          </w:divBdr>
        </w:div>
        <w:div w:id="1025256163">
          <w:marLeft w:val="360"/>
          <w:marRight w:val="0"/>
          <w:marTop w:val="200"/>
          <w:marBottom w:val="0"/>
          <w:divBdr>
            <w:top w:val="none" w:sz="0" w:space="0" w:color="auto"/>
            <w:left w:val="none" w:sz="0" w:space="0" w:color="auto"/>
            <w:bottom w:val="none" w:sz="0" w:space="0" w:color="auto"/>
            <w:right w:val="none" w:sz="0" w:space="0" w:color="auto"/>
          </w:divBdr>
        </w:div>
        <w:div w:id="131990017">
          <w:marLeft w:val="360"/>
          <w:marRight w:val="0"/>
          <w:marTop w:val="200"/>
          <w:marBottom w:val="0"/>
          <w:divBdr>
            <w:top w:val="none" w:sz="0" w:space="0" w:color="auto"/>
            <w:left w:val="none" w:sz="0" w:space="0" w:color="auto"/>
            <w:bottom w:val="none" w:sz="0" w:space="0" w:color="auto"/>
            <w:right w:val="none" w:sz="0" w:space="0" w:color="auto"/>
          </w:divBdr>
        </w:div>
      </w:divsChild>
    </w:div>
    <w:div w:id="1543058293">
      <w:bodyDiv w:val="1"/>
      <w:marLeft w:val="0"/>
      <w:marRight w:val="0"/>
      <w:marTop w:val="0"/>
      <w:marBottom w:val="0"/>
      <w:divBdr>
        <w:top w:val="none" w:sz="0" w:space="0" w:color="auto"/>
        <w:left w:val="none" w:sz="0" w:space="0" w:color="auto"/>
        <w:bottom w:val="none" w:sz="0" w:space="0" w:color="auto"/>
        <w:right w:val="none" w:sz="0" w:space="0" w:color="auto"/>
      </w:divBdr>
    </w:div>
    <w:div w:id="1618951808">
      <w:bodyDiv w:val="1"/>
      <w:marLeft w:val="0"/>
      <w:marRight w:val="0"/>
      <w:marTop w:val="0"/>
      <w:marBottom w:val="0"/>
      <w:divBdr>
        <w:top w:val="none" w:sz="0" w:space="0" w:color="auto"/>
        <w:left w:val="none" w:sz="0" w:space="0" w:color="auto"/>
        <w:bottom w:val="none" w:sz="0" w:space="0" w:color="auto"/>
        <w:right w:val="none" w:sz="0" w:space="0" w:color="auto"/>
      </w:divBdr>
      <w:divsChild>
        <w:div w:id="1118644798">
          <w:marLeft w:val="720"/>
          <w:marRight w:val="0"/>
          <w:marTop w:val="200"/>
          <w:marBottom w:val="0"/>
          <w:divBdr>
            <w:top w:val="none" w:sz="0" w:space="0" w:color="auto"/>
            <w:left w:val="none" w:sz="0" w:space="0" w:color="auto"/>
            <w:bottom w:val="none" w:sz="0" w:space="0" w:color="auto"/>
            <w:right w:val="none" w:sz="0" w:space="0" w:color="auto"/>
          </w:divBdr>
        </w:div>
        <w:div w:id="562448130">
          <w:marLeft w:val="720"/>
          <w:marRight w:val="0"/>
          <w:marTop w:val="200"/>
          <w:marBottom w:val="0"/>
          <w:divBdr>
            <w:top w:val="none" w:sz="0" w:space="0" w:color="auto"/>
            <w:left w:val="none" w:sz="0" w:space="0" w:color="auto"/>
            <w:bottom w:val="none" w:sz="0" w:space="0" w:color="auto"/>
            <w:right w:val="none" w:sz="0" w:space="0" w:color="auto"/>
          </w:divBdr>
        </w:div>
        <w:div w:id="152915952">
          <w:marLeft w:val="720"/>
          <w:marRight w:val="0"/>
          <w:marTop w:val="200"/>
          <w:marBottom w:val="0"/>
          <w:divBdr>
            <w:top w:val="none" w:sz="0" w:space="0" w:color="auto"/>
            <w:left w:val="none" w:sz="0" w:space="0" w:color="auto"/>
            <w:bottom w:val="none" w:sz="0" w:space="0" w:color="auto"/>
            <w:right w:val="none" w:sz="0" w:space="0" w:color="auto"/>
          </w:divBdr>
        </w:div>
        <w:div w:id="1429303326">
          <w:marLeft w:val="720"/>
          <w:marRight w:val="0"/>
          <w:marTop w:val="200"/>
          <w:marBottom w:val="0"/>
          <w:divBdr>
            <w:top w:val="none" w:sz="0" w:space="0" w:color="auto"/>
            <w:left w:val="none" w:sz="0" w:space="0" w:color="auto"/>
            <w:bottom w:val="none" w:sz="0" w:space="0" w:color="auto"/>
            <w:right w:val="none" w:sz="0" w:space="0" w:color="auto"/>
          </w:divBdr>
        </w:div>
      </w:divsChild>
    </w:div>
    <w:div w:id="1758555761">
      <w:bodyDiv w:val="1"/>
      <w:marLeft w:val="0"/>
      <w:marRight w:val="0"/>
      <w:marTop w:val="0"/>
      <w:marBottom w:val="0"/>
      <w:divBdr>
        <w:top w:val="none" w:sz="0" w:space="0" w:color="auto"/>
        <w:left w:val="none" w:sz="0" w:space="0" w:color="auto"/>
        <w:bottom w:val="none" w:sz="0" w:space="0" w:color="auto"/>
        <w:right w:val="none" w:sz="0" w:space="0" w:color="auto"/>
      </w:divBdr>
      <w:divsChild>
        <w:div w:id="569927033">
          <w:marLeft w:val="360"/>
          <w:marRight w:val="0"/>
          <w:marTop w:val="200"/>
          <w:marBottom w:val="0"/>
          <w:divBdr>
            <w:top w:val="none" w:sz="0" w:space="0" w:color="auto"/>
            <w:left w:val="none" w:sz="0" w:space="0" w:color="auto"/>
            <w:bottom w:val="none" w:sz="0" w:space="0" w:color="auto"/>
            <w:right w:val="none" w:sz="0" w:space="0" w:color="auto"/>
          </w:divBdr>
        </w:div>
        <w:div w:id="1075401173">
          <w:marLeft w:val="360"/>
          <w:marRight w:val="0"/>
          <w:marTop w:val="200"/>
          <w:marBottom w:val="0"/>
          <w:divBdr>
            <w:top w:val="none" w:sz="0" w:space="0" w:color="auto"/>
            <w:left w:val="none" w:sz="0" w:space="0" w:color="auto"/>
            <w:bottom w:val="none" w:sz="0" w:space="0" w:color="auto"/>
            <w:right w:val="none" w:sz="0" w:space="0" w:color="auto"/>
          </w:divBdr>
        </w:div>
      </w:divsChild>
    </w:div>
    <w:div w:id="1774664220">
      <w:bodyDiv w:val="1"/>
      <w:marLeft w:val="0"/>
      <w:marRight w:val="0"/>
      <w:marTop w:val="0"/>
      <w:marBottom w:val="0"/>
      <w:divBdr>
        <w:top w:val="none" w:sz="0" w:space="0" w:color="auto"/>
        <w:left w:val="none" w:sz="0" w:space="0" w:color="auto"/>
        <w:bottom w:val="none" w:sz="0" w:space="0" w:color="auto"/>
        <w:right w:val="none" w:sz="0" w:space="0" w:color="auto"/>
      </w:divBdr>
    </w:div>
    <w:div w:id="1900047205">
      <w:bodyDiv w:val="1"/>
      <w:marLeft w:val="0"/>
      <w:marRight w:val="0"/>
      <w:marTop w:val="0"/>
      <w:marBottom w:val="0"/>
      <w:divBdr>
        <w:top w:val="none" w:sz="0" w:space="0" w:color="auto"/>
        <w:left w:val="none" w:sz="0" w:space="0" w:color="auto"/>
        <w:bottom w:val="none" w:sz="0" w:space="0" w:color="auto"/>
        <w:right w:val="none" w:sz="0" w:space="0" w:color="auto"/>
      </w:divBdr>
    </w:div>
    <w:div w:id="1936741184">
      <w:bodyDiv w:val="1"/>
      <w:marLeft w:val="0"/>
      <w:marRight w:val="0"/>
      <w:marTop w:val="0"/>
      <w:marBottom w:val="0"/>
      <w:divBdr>
        <w:top w:val="none" w:sz="0" w:space="0" w:color="auto"/>
        <w:left w:val="none" w:sz="0" w:space="0" w:color="auto"/>
        <w:bottom w:val="none" w:sz="0" w:space="0" w:color="auto"/>
        <w:right w:val="none" w:sz="0" w:space="0" w:color="auto"/>
      </w:divBdr>
    </w:div>
    <w:div w:id="1945187981">
      <w:bodyDiv w:val="1"/>
      <w:marLeft w:val="0"/>
      <w:marRight w:val="0"/>
      <w:marTop w:val="0"/>
      <w:marBottom w:val="0"/>
      <w:divBdr>
        <w:top w:val="none" w:sz="0" w:space="0" w:color="auto"/>
        <w:left w:val="none" w:sz="0" w:space="0" w:color="auto"/>
        <w:bottom w:val="none" w:sz="0" w:space="0" w:color="auto"/>
        <w:right w:val="none" w:sz="0" w:space="0" w:color="auto"/>
      </w:divBdr>
    </w:div>
    <w:div w:id="197880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nesova@masbobr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3027</Words>
  <Characters>17862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dc:creator>
  <cp:lastModifiedBy>Kateřina Kuřilová</cp:lastModifiedBy>
  <cp:revision>2</cp:revision>
  <dcterms:created xsi:type="dcterms:W3CDTF">2025-10-13T08:54:00Z</dcterms:created>
  <dcterms:modified xsi:type="dcterms:W3CDTF">2025-10-13T08:54:00Z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ecf49f57-d516-4427-9176-72b1681ae561</vt:lpwstr>
  </property>
</Properties>
</file>